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88596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440" w:lineRule="exact"/>
        <w:ind w:left="0" w:right="0"/>
        <w:jc w:val="left"/>
        <w:rPr>
          <w:rFonts w:hint="default" w:ascii="黑体" w:hAnsi="Times New Roman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附件</w:t>
      </w:r>
    </w:p>
    <w:p w14:paraId="23459884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44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2"/>
          <w:sz w:val="32"/>
          <w:szCs w:val="32"/>
          <w:lang w:val="en-US" w:eastAsia="zh-CN" w:bidi="ar"/>
        </w:rPr>
        <w:t>中国药科大学港澳台学生政治课和军训课学分替代申请表</w:t>
      </w:r>
    </w:p>
    <w:bookmarkEnd w:id="0"/>
    <w:tbl>
      <w:tblPr>
        <w:tblStyle w:val="7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281"/>
        <w:gridCol w:w="1840"/>
        <w:gridCol w:w="384"/>
        <w:gridCol w:w="51"/>
        <w:gridCol w:w="819"/>
        <w:gridCol w:w="27"/>
        <w:gridCol w:w="993"/>
        <w:gridCol w:w="707"/>
        <w:gridCol w:w="857"/>
        <w:gridCol w:w="26"/>
        <w:gridCol w:w="534"/>
        <w:gridCol w:w="1566"/>
      </w:tblGrid>
      <w:tr w14:paraId="6FAF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6BA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784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749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6B1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9AF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C9F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5ADE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4C1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院系</w:t>
            </w:r>
          </w:p>
        </w:tc>
        <w:tc>
          <w:tcPr>
            <w:tcW w:w="312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45E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1E3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专业班级</w:t>
            </w:r>
          </w:p>
        </w:tc>
        <w:tc>
          <w:tcPr>
            <w:tcW w:w="29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31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2B95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46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44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原修读课程</w:t>
            </w:r>
          </w:p>
        </w:tc>
      </w:tr>
      <w:tr w14:paraId="3495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7E7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课程编号</w:t>
            </w: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3FF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课程名称</w:t>
            </w: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D1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学分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DE4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成绩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D458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课程属性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751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开课学年学期</w:t>
            </w:r>
          </w:p>
        </w:tc>
      </w:tr>
      <w:tr w14:paraId="338A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9514E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CCBD5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42452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03C41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10AC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08FAD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36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    </w:t>
            </w:r>
          </w:p>
        </w:tc>
      </w:tr>
      <w:tr w14:paraId="2DC33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25066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166C7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A2D06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CC7EE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9EDA9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515C5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17883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94FE7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300CD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4ECBA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8EAF0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89223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E1DA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5B7F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CC42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9A5B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D5A34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9014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43D0F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3BEC">
            <w:pPr>
              <w:keepNext w:val="0"/>
              <w:keepLines w:val="0"/>
              <w:widowControl w:val="0"/>
              <w:suppressLineNumbers w:val="0"/>
              <w:spacing w:before="0" w:beforeAutospacing="0" w:after="156" w:afterLines="5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48D1A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46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FF1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lang w:val="en-US" w:eastAsia="zh-CN" w:bidi="ar"/>
              </w:rPr>
              <w:t>拟申请替代课程</w:t>
            </w:r>
          </w:p>
        </w:tc>
      </w:tr>
      <w:tr w14:paraId="5231D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258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课程编号</w:t>
            </w: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159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课程名称</w:t>
            </w: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A9E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学分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D4B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成绩</w:t>
            </w: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0D7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课程属性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A0E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开课学年学期</w:t>
            </w:r>
          </w:p>
        </w:tc>
      </w:tr>
      <w:tr w14:paraId="049A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E0A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6AB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128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35A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7BE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78A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45CB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F89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1C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84A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423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871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25C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5274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EC7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B97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8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98F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308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41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E97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 w14:paraId="47A01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3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185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申请人阅读并签名</w:t>
            </w:r>
          </w:p>
        </w:tc>
        <w:tc>
          <w:tcPr>
            <w:tcW w:w="80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F48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2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"/>
              </w:rPr>
              <w:t>说明：</w:t>
            </w:r>
          </w:p>
          <w:p w14:paraId="5E2CE5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2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"/>
              </w:rPr>
              <w:t>1．替代原则：港澳台学生选修的国情类课程替代政治课和军训课的，其国情类课程学分（或总学分）要大于或等于被替代课程。</w:t>
            </w:r>
          </w:p>
          <w:p w14:paraId="03BBB4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2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"/>
              </w:rPr>
              <w:t>2．当选择的是多门国情类课程替代一门课程时，被替代课程的成绩以申请的多门国情类课程成绩的算术平均分记载。如成绩为五级制，则根据《中国药科大学本科学生学籍管理规定》中五级制与百分制对照表转换成百分制后计算算术平均分。</w:t>
            </w:r>
          </w:p>
          <w:p w14:paraId="7291E2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2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"/>
              </w:rPr>
              <w:t>3．学分替代审核通过后，原国情类课程在教务系统的成绩记录将删除。</w:t>
            </w:r>
          </w:p>
          <w:p w14:paraId="2450A1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4"/>
                <w:lang w:val="en-US" w:eastAsia="zh-CN" w:bidi="ar"/>
              </w:rPr>
              <w:t>．此表正反面打印交教务处(行政楼202)办理。</w:t>
            </w:r>
          </w:p>
          <w:p w14:paraId="01EECB8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1800" w:firstLineChars="75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6E3591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1800" w:firstLineChars="75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1ED9FE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1800" w:firstLineChars="75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签名：                       年　  月  　日</w:t>
            </w:r>
          </w:p>
        </w:tc>
      </w:tr>
      <w:tr w14:paraId="2A4C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3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76D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辅导员审核意见</w:t>
            </w:r>
          </w:p>
        </w:tc>
        <w:tc>
          <w:tcPr>
            <w:tcW w:w="80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F49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</w:p>
          <w:p w14:paraId="7D5A2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4C4CE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1EDDB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5298F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695FC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签名：</w:t>
            </w:r>
          </w:p>
          <w:p w14:paraId="063D6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　  月  　日</w:t>
            </w:r>
          </w:p>
        </w:tc>
      </w:tr>
      <w:tr w14:paraId="30ED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1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48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港澳台事务办公室审核意见</w:t>
            </w:r>
          </w:p>
        </w:tc>
        <w:tc>
          <w:tcPr>
            <w:tcW w:w="80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9608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8F0F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58C114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4EC01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1FA241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3154A4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340BD5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 xml:space="preserve">签名: </w:t>
            </w:r>
          </w:p>
          <w:p w14:paraId="4964DF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公章：</w:t>
            </w:r>
          </w:p>
          <w:p w14:paraId="22EF43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    月    日</w:t>
            </w:r>
          </w:p>
        </w:tc>
      </w:tr>
      <w:tr w14:paraId="4B02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6" w:hRule="atLeast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680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教务处</w:t>
            </w:r>
          </w:p>
          <w:p w14:paraId="2A9EF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审定</w:t>
            </w:r>
          </w:p>
        </w:tc>
        <w:tc>
          <w:tcPr>
            <w:tcW w:w="808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52B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68D05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3ADC5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7C094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0DD0D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 w14:paraId="24DF1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签名：</w:t>
            </w:r>
          </w:p>
          <w:p w14:paraId="456104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 w:firstLine="5280" w:firstLineChars="22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年　  月  　日</w:t>
            </w:r>
          </w:p>
        </w:tc>
      </w:tr>
    </w:tbl>
    <w:p w14:paraId="526324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F8E1BE6-FA59-4677-9AB4-422BE4AE2E4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EDB0A7F-75CD-471E-8899-57813CC3BA1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A06AB5"/>
    <w:multiLevelType w:val="singleLevel"/>
    <w:tmpl w:val="35A06AB5"/>
    <w:lvl w:ilvl="0" w:tentative="0">
      <w:start w:val="1"/>
      <w:numFmt w:val="chineseCounting"/>
      <w:pStyle w:val="10"/>
      <w:suff w:val="nothing"/>
      <w:lvlText w:val="%1、"/>
      <w:lvlJc w:val="left"/>
      <w:rPr>
        <w:rFonts w:hint="eastAsia"/>
      </w:rPr>
    </w:lvl>
  </w:abstractNum>
  <w:abstractNum w:abstractNumId="1">
    <w:nsid w:val="7725089B"/>
    <w:multiLevelType w:val="singleLevel"/>
    <w:tmpl w:val="7725089B"/>
    <w:lvl w:ilvl="0" w:tentative="0">
      <w:start w:val="1"/>
      <w:numFmt w:val="chineseCounting"/>
      <w:pStyle w:val="11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24DA4"/>
    <w:rsid w:val="08526533"/>
    <w:rsid w:val="0CA24DA4"/>
    <w:rsid w:val="0D6E60A1"/>
    <w:rsid w:val="0EB714B0"/>
    <w:rsid w:val="146B6818"/>
    <w:rsid w:val="158B3350"/>
    <w:rsid w:val="197907DA"/>
    <w:rsid w:val="1AAD1AD0"/>
    <w:rsid w:val="200B1B5D"/>
    <w:rsid w:val="2DCE7B02"/>
    <w:rsid w:val="34CB5A03"/>
    <w:rsid w:val="376A3E95"/>
    <w:rsid w:val="3D630FD2"/>
    <w:rsid w:val="53E73A84"/>
    <w:rsid w:val="706865F7"/>
    <w:rsid w:val="7080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2"/>
    <w:basedOn w:val="1"/>
    <w:next w:val="1"/>
    <w:qFormat/>
    <w:uiPriority w:val="0"/>
    <w:pPr>
      <w:spacing w:line="500" w:lineRule="exact"/>
      <w:ind w:left="420" w:leftChars="200"/>
    </w:pPr>
    <w:rPr>
      <w:rFonts w:eastAsia="方正楷体_GB2312" w:asciiTheme="minorAscii" w:hAnsiTheme="minorAscii"/>
      <w:sz w:val="24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大标题"/>
    <w:basedOn w:val="6"/>
    <w:uiPriority w:val="0"/>
    <w:rPr>
      <w:rFonts w:hint="eastAsia" w:ascii="方正小标宋_GBK" w:hAnsi="方正小标宋_GBK" w:eastAsia="方正小标宋_GBK" w:cs="方正小标宋_GBK"/>
      <w:b w:val="0"/>
      <w:sz w:val="44"/>
      <w:szCs w:val="44"/>
    </w:rPr>
  </w:style>
  <w:style w:type="paragraph" w:customStyle="1" w:styleId="10">
    <w:name w:val="一级标题"/>
    <w:basedOn w:val="2"/>
    <w:next w:val="1"/>
    <w:uiPriority w:val="0"/>
    <w:pPr>
      <w:numPr>
        <w:ilvl w:val="0"/>
        <w:numId w:val="1"/>
      </w:numPr>
      <w:spacing w:beforeAutospacing="0" w:afterAutospacing="0"/>
      <w:ind w:firstLine="880" w:firstLineChars="200"/>
      <w:jc w:val="left"/>
    </w:pPr>
    <w:rPr>
      <w:rFonts w:hint="eastAsia" w:ascii="方正黑体_GBK" w:hAnsi="方正黑体_GBK" w:eastAsia="方正黑体_GBK" w:cs="方正黑体_GBK"/>
      <w:b w:val="0"/>
      <w:bCs/>
      <w:sz w:val="32"/>
      <w:szCs w:val="40"/>
      <w:lang w:bidi="ar"/>
    </w:rPr>
  </w:style>
  <w:style w:type="paragraph" w:customStyle="1" w:styleId="11">
    <w:name w:val="二级标题"/>
    <w:basedOn w:val="3"/>
    <w:next w:val="1"/>
    <w:uiPriority w:val="0"/>
    <w:pPr>
      <w:numPr>
        <w:ilvl w:val="0"/>
        <w:numId w:val="2"/>
      </w:numPr>
      <w:spacing w:beforeAutospacing="0" w:afterAutospacing="0"/>
      <w:ind w:firstLine="880" w:firstLineChars="200"/>
      <w:outlineLvl w:val="1"/>
    </w:pPr>
    <w:rPr>
      <w:rFonts w:hint="eastAsia" w:ascii="方正楷体_GBK" w:hAnsi="方正楷体_GBK" w:eastAsia="方正楷体_GBK" w:cs="方正楷体_GBK"/>
      <w:b w:val="0"/>
      <w:bCs/>
      <w:kern w:val="0"/>
      <w:sz w:val="32"/>
      <w:szCs w:val="40"/>
      <w:lang w:bidi="ar"/>
    </w:rPr>
  </w:style>
  <w:style w:type="paragraph" w:customStyle="1" w:styleId="12">
    <w:name w:val="正文1"/>
    <w:basedOn w:val="1"/>
    <w:uiPriority w:val="0"/>
    <w:pPr>
      <w:spacing w:line="580" w:lineRule="exact"/>
      <w:ind w:firstLine="640" w:firstLineChars="200"/>
    </w:pPr>
    <w:rPr>
      <w:rFonts w:hint="eastAsia" w:ascii="方正仿宋_GBK" w:hAnsi="方正仿宋_GBK" w:eastAsia="方正仿宋_GBK" w:cs="方正仿宋_GBK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2025-12-26T01:34:00Z</dcterms:created>
  <dc:creator>罗兰兰</dc:creator>
  <cp:lastModifiedBy>罗兰兰</cp:lastModifiedBy>
  <dcterms:modified xsi:type="dcterms:W3CDTF">2025-12-26T01:34:46Z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9E5A2558F9174311B896EE6FED75F710_11</vt:lpwstr>
  </property>
  <property fmtid="{D5CDD505-2E9C-101B-9397-08002B2CF9AE}" pid="4" name="KSOTemplateDocerSaveRecord">
    <vt:lpwstr>eyJoZGlkIjoiZDdiYTFjNjNiN2JhYzhmZjlkYWNhNWE3NmYxMTU5ZDAiLCJ1c2VySWQiOiIyODIwODc1MjQifQ==</vt:lpwstr>
  </property>
</Properties>
</file>