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widowControl/>
        <w:spacing w:beforeLines="100" w:afterLines="100" w:line="560" w:lineRule="exact"/>
        <w:jc w:val="center"/>
        <w:rPr>
          <w:rFonts w:ascii="方正小标宋简体" w:hAnsi="方正小标宋简体" w:eastAsia="方正小标宋简体" w:cs="方正小标宋简体"/>
          <w:color w:val="0C0C0C"/>
          <w:kern w:val="0"/>
          <w:sz w:val="36"/>
          <w:szCs w:val="36"/>
        </w:rPr>
      </w:pPr>
      <w:r>
        <w:rPr>
          <w:rFonts w:hint="eastAsia" w:ascii="方正小标宋简体" w:hAnsi="方正小标宋简体" w:eastAsia="方正小标宋简体" w:cs="方正小标宋简体"/>
          <w:color w:val="0C0C0C"/>
          <w:kern w:val="0"/>
          <w:sz w:val="36"/>
          <w:szCs w:val="36"/>
        </w:rPr>
        <w:t>东南亚·国际胜任力线下实践培优团</w:t>
      </w:r>
    </w:p>
    <w:p>
      <w:pPr>
        <w:widowControl/>
        <w:numPr>
          <w:ilvl w:val="255"/>
          <w:numId w:val="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一、项目简介</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东南亚·国际胜任力线下实践培优团由正大管理学院指导，通过量身定制的国际组织参访、企业可持续发展目标（SDGs）践行考察、丰富的文化体验与实践活动等，全方位锻炼学员的跨文化沟通力、国际理解力和全球胜任力。</w:t>
      </w:r>
    </w:p>
    <w:p>
      <w:pPr>
        <w:widowControl/>
        <w:spacing w:line="560" w:lineRule="exact"/>
        <w:ind w:firstLine="640" w:firstLineChars="200"/>
      </w:pPr>
      <w:r>
        <w:rPr>
          <w:rFonts w:hint="eastAsia" w:ascii="仿宋_GB2312" w:hAnsi="仿宋_GB2312" w:eastAsia="仿宋_GB2312" w:cs="仿宋_GB2312"/>
          <w:kern w:val="0"/>
          <w:sz w:val="32"/>
          <w:szCs w:val="32"/>
        </w:rPr>
        <w:t>项目还将带领学员参访联合国教科文组织、联合国亚洲及太平洋经济社会委员会、亚洲太平洋邮政联盟等国际组织，深入了解各国际组织的使命，通过与国际组织相关官员的近距离沟通，了解国际组织人才素质模型和需求人才的核心素养等，为成为国际组织一员打下坚实基础。</w:t>
      </w:r>
    </w:p>
    <w:p>
      <w:pPr>
        <w:widowControl/>
        <w:numPr>
          <w:ilvl w:val="255"/>
          <w:numId w:val="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二、项目优势</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1. </w:t>
      </w:r>
      <w:r>
        <w:rPr>
          <w:rFonts w:hint="eastAsia" w:ascii="仿宋_GB2312" w:hAnsi="仿宋_GB2312" w:eastAsia="仿宋_GB2312" w:cs="仿宋_GB2312"/>
          <w:kern w:val="0"/>
          <w:sz w:val="32"/>
          <w:szCs w:val="32"/>
        </w:rPr>
        <w:t>联合国教科文组织等大型联合国组织参访与交流。</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2. </w:t>
      </w:r>
      <w:r>
        <w:rPr>
          <w:rFonts w:hint="eastAsia" w:ascii="仿宋_GB2312" w:hAnsi="仿宋_GB2312" w:eastAsia="仿宋_GB2312" w:cs="仿宋_GB2312"/>
          <w:kern w:val="0"/>
          <w:sz w:val="32"/>
          <w:szCs w:val="32"/>
        </w:rPr>
        <w:t>深度了解知名跨国企业如何践行可持续发展目标。</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3. </w:t>
      </w:r>
      <w:r>
        <w:rPr>
          <w:rFonts w:hint="eastAsia" w:ascii="仿宋_GB2312" w:hAnsi="仿宋_GB2312" w:eastAsia="仿宋_GB2312" w:cs="仿宋_GB2312"/>
          <w:kern w:val="0"/>
          <w:sz w:val="32"/>
          <w:szCs w:val="32"/>
        </w:rPr>
        <w:t>全面体验东南亚文化和风土人情。</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4. </w:t>
      </w:r>
      <w:r>
        <w:rPr>
          <w:rFonts w:hint="eastAsia" w:ascii="仿宋_GB2312" w:hAnsi="仿宋_GB2312" w:eastAsia="仿宋_GB2312" w:cs="仿宋_GB2312"/>
          <w:kern w:val="0"/>
          <w:sz w:val="32"/>
          <w:szCs w:val="32"/>
        </w:rPr>
        <w:t>开展实地考察调研。</w:t>
      </w:r>
    </w:p>
    <w:p>
      <w:pPr>
        <w:widowControl/>
        <w:numPr>
          <w:ilvl w:val="255"/>
          <w:numId w:val="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三、项目基本信息</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1. </w:t>
      </w:r>
      <w:r>
        <w:rPr>
          <w:rFonts w:hint="eastAsia" w:ascii="仿宋_GB2312" w:hAnsi="仿宋_GB2312" w:eastAsia="仿宋_GB2312" w:cs="仿宋_GB2312"/>
          <w:kern w:val="0"/>
          <w:sz w:val="32"/>
          <w:szCs w:val="32"/>
        </w:rPr>
        <w:t>团期：7月14-20日，8月11-17日，共2期，每期7天。</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班型：34人/期。</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3. </w:t>
      </w:r>
      <w:r>
        <w:rPr>
          <w:rFonts w:hint="eastAsia" w:ascii="仿宋_GB2312" w:hAnsi="仿宋_GB2312" w:eastAsia="仿宋_GB2312" w:cs="仿宋_GB2312"/>
          <w:kern w:val="0"/>
          <w:sz w:val="32"/>
          <w:szCs w:val="32"/>
        </w:rPr>
        <w:t>地点：泰国曼谷。</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4. </w:t>
      </w:r>
      <w:r>
        <w:rPr>
          <w:rFonts w:hint="eastAsia" w:ascii="仿宋_GB2312" w:hAnsi="仿宋_GB2312" w:eastAsia="仿宋_GB2312" w:cs="仿宋_GB2312"/>
          <w:kern w:val="0"/>
          <w:sz w:val="32"/>
          <w:szCs w:val="32"/>
        </w:rPr>
        <w:t>实训提供单位：正大管理学院（Panyapiwat Institute of Management, PIM）。</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5. </w:t>
      </w:r>
      <w:r>
        <w:rPr>
          <w:rFonts w:hint="eastAsia" w:ascii="仿宋_GB2312" w:hAnsi="仿宋_GB2312" w:eastAsia="仿宋_GB2312" w:cs="仿宋_GB2312"/>
          <w:kern w:val="0"/>
          <w:sz w:val="32"/>
          <w:szCs w:val="32"/>
        </w:rPr>
        <w:t>费用：</w:t>
      </w:r>
      <w:r>
        <w:rPr>
          <w:rFonts w:ascii="仿宋_GB2312" w:hAnsi="仿宋_GB2312" w:eastAsia="仿宋_GB2312" w:cs="仿宋_GB2312"/>
          <w:kern w:val="0"/>
          <w:sz w:val="32"/>
          <w:szCs w:val="32"/>
        </w:rPr>
        <w:t>15800元</w:t>
      </w:r>
      <w:r>
        <w:rPr>
          <w:rFonts w:hint="eastAsia" w:ascii="仿宋_GB2312" w:hAnsi="仿宋_GB2312" w:eastAsia="仿宋_GB2312" w:cs="仿宋_GB2312"/>
          <w:kern w:val="0"/>
          <w:sz w:val="32"/>
          <w:szCs w:val="32"/>
        </w:rPr>
        <w:t>/人</w:t>
      </w:r>
      <w:r>
        <w:rPr>
          <w:rFonts w:ascii="仿宋_GB2312" w:hAnsi="仿宋_GB2312" w:eastAsia="仿宋_GB2312" w:cs="仿宋_GB2312"/>
          <w:kern w:val="0"/>
          <w:sz w:val="32"/>
          <w:szCs w:val="32"/>
        </w:rPr>
        <w:t>(食宿</w:t>
      </w:r>
      <w:r>
        <w:rPr>
          <w:rFonts w:hint="eastAsia" w:ascii="仿宋_GB2312" w:hAnsi="仿宋_GB2312" w:eastAsia="仿宋_GB2312" w:cs="仿宋_GB2312"/>
          <w:kern w:val="0"/>
          <w:sz w:val="32"/>
          <w:szCs w:val="32"/>
        </w:rPr>
        <w:t>费用</w:t>
      </w:r>
      <w:r>
        <w:rPr>
          <w:rFonts w:ascii="仿宋_GB2312" w:hAnsi="仿宋_GB2312" w:eastAsia="仿宋_GB2312" w:cs="仿宋_GB2312"/>
          <w:kern w:val="0"/>
          <w:sz w:val="32"/>
          <w:szCs w:val="32"/>
        </w:rPr>
        <w:t>4500元</w:t>
      </w:r>
      <w:r>
        <w:rPr>
          <w:rFonts w:hint="eastAsia" w:ascii="仿宋_GB2312" w:hAnsi="仿宋_GB2312" w:eastAsia="仿宋_GB2312" w:cs="仿宋_GB2312"/>
          <w:kern w:val="0"/>
          <w:sz w:val="32"/>
          <w:szCs w:val="32"/>
        </w:rPr>
        <w:t>/人</w:t>
      </w:r>
      <w:r>
        <w:rPr>
          <w:rFonts w:ascii="仿宋_GB2312" w:hAnsi="仿宋_GB2312" w:eastAsia="仿宋_GB2312" w:cs="仿宋_GB2312"/>
          <w:kern w:val="0"/>
          <w:sz w:val="32"/>
          <w:szCs w:val="32"/>
        </w:rPr>
        <w:t>)，包括课程费用、人文考察费用、当地城市内交通费、境外保险、食宿费用、活动物料费</w:t>
      </w:r>
      <w:r>
        <w:rPr>
          <w:rFonts w:hint="eastAsia" w:ascii="仿宋_GB2312" w:hAnsi="仿宋_GB2312" w:eastAsia="仿宋_GB2312" w:cs="仿宋_GB2312"/>
          <w:kern w:val="0"/>
          <w:sz w:val="32"/>
          <w:szCs w:val="32"/>
        </w:rPr>
        <w:t>等</w:t>
      </w:r>
      <w:r>
        <w:rPr>
          <w:rFonts w:ascii="仿宋_GB2312" w:hAnsi="仿宋_GB2312" w:eastAsia="仿宋_GB2312" w:cs="仿宋_GB2312"/>
          <w:kern w:val="0"/>
          <w:sz w:val="32"/>
          <w:szCs w:val="32"/>
        </w:rPr>
        <w:t>，不包括签证费、国际旅费</w:t>
      </w:r>
      <w:r>
        <w:rPr>
          <w:rFonts w:hint="eastAsia" w:ascii="仿宋_GB2312" w:hAnsi="仿宋_GB2312" w:eastAsia="仿宋_GB2312" w:cs="仿宋_GB2312"/>
          <w:kern w:val="0"/>
          <w:sz w:val="32"/>
          <w:szCs w:val="32"/>
        </w:rPr>
        <w:t>。</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6. </w:t>
      </w:r>
      <w:r>
        <w:rPr>
          <w:rFonts w:hint="eastAsia" w:ascii="仿宋_GB2312" w:hAnsi="仿宋_GB2312" w:eastAsia="仿宋_GB2312" w:cs="仿宋_GB2312"/>
          <w:kern w:val="0"/>
          <w:sz w:val="32"/>
          <w:szCs w:val="32"/>
        </w:rPr>
        <w:t>授课形式：境外线下。</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7. </w:t>
      </w:r>
      <w:r>
        <w:rPr>
          <w:rFonts w:hint="eastAsia" w:ascii="仿宋_GB2312" w:hAnsi="仿宋_GB2312" w:eastAsia="仿宋_GB2312" w:cs="仿宋_GB2312"/>
          <w:kern w:val="0"/>
          <w:sz w:val="32"/>
          <w:szCs w:val="32"/>
        </w:rPr>
        <w:t>授课语言：中文+英文教学。</w:t>
      </w:r>
    </w:p>
    <w:p>
      <w:pPr>
        <w:widowControl/>
        <w:numPr>
          <w:ilvl w:val="255"/>
          <w:numId w:val="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四、实训提供单位简介</w:t>
      </w:r>
    </w:p>
    <w:p>
      <w:pPr>
        <w:widowControl/>
        <w:numPr>
          <w:ilvl w:val="255"/>
          <w:numId w:val="0"/>
        </w:num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正大管理学院（Panyapiwat Institute of Management (PIM)）</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正大管理学院（Panyapiwat Institute of Management, PIM）由正大集团投资创办,是泰国首个企业全资筹办、经泰国教育部批准的高等学府。学院目前拥有来自全世界</w:t>
      </w:r>
      <w:r>
        <w:rPr>
          <w:rFonts w:ascii="仿宋_GB2312" w:hAnsi="仿宋_GB2312" w:eastAsia="仿宋_GB2312" w:cs="仿宋_GB2312"/>
          <w:kern w:val="0"/>
          <w:sz w:val="32"/>
          <w:szCs w:val="32"/>
        </w:rPr>
        <w:t>29个国家</w:t>
      </w:r>
      <w:r>
        <w:rPr>
          <w:rFonts w:hint="eastAsia" w:ascii="仿宋_GB2312" w:hAnsi="仿宋_GB2312" w:eastAsia="仿宋_GB2312" w:cs="仿宋_GB2312"/>
          <w:kern w:val="0"/>
          <w:sz w:val="32"/>
          <w:szCs w:val="32"/>
        </w:rPr>
        <w:t>的</w:t>
      </w:r>
      <w:r>
        <w:rPr>
          <w:rFonts w:ascii="仿宋_GB2312" w:hAnsi="仿宋_GB2312" w:eastAsia="仿宋_GB2312" w:cs="仿宋_GB2312"/>
          <w:kern w:val="0"/>
          <w:sz w:val="32"/>
          <w:szCs w:val="32"/>
        </w:rPr>
        <w:t>约18000名在校生，设有工商管理学院、食品管理学院及技术工程学院等10个学院27</w:t>
      </w:r>
      <w:r>
        <w:rPr>
          <w:rFonts w:hint="eastAsia" w:ascii="仿宋_GB2312" w:hAnsi="仿宋_GB2312" w:eastAsia="仿宋_GB2312" w:cs="仿宋_GB2312"/>
          <w:kern w:val="0"/>
          <w:sz w:val="32"/>
          <w:szCs w:val="32"/>
        </w:rPr>
        <w:t>个</w:t>
      </w:r>
      <w:r>
        <w:rPr>
          <w:rFonts w:ascii="仿宋_GB2312" w:hAnsi="仿宋_GB2312" w:eastAsia="仿宋_GB2312" w:cs="仿宋_GB2312"/>
          <w:kern w:val="0"/>
          <w:sz w:val="32"/>
          <w:szCs w:val="32"/>
        </w:rPr>
        <w:t>专业，提供学士、硕士及博士研究生学位资格认证。依托于正大集团遍布全球30多个国家和地区的公共和企业资源，正大管理学院能够为</w:t>
      </w:r>
      <w:r>
        <w:rPr>
          <w:rFonts w:hint="eastAsia" w:ascii="仿宋_GB2312" w:hAnsi="仿宋_GB2312" w:eastAsia="仿宋_GB2312" w:cs="仿宋_GB2312"/>
          <w:kern w:val="0"/>
          <w:sz w:val="32"/>
          <w:szCs w:val="32"/>
        </w:rPr>
        <w:t>学员提供国际化资源和平台，使得更多学员受益于交流访问、跨国企业参访、实习、奖学金等项目。</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自</w:t>
      </w:r>
      <w:r>
        <w:rPr>
          <w:rFonts w:ascii="仿宋_GB2312" w:hAnsi="仿宋_GB2312" w:eastAsia="仿宋_GB2312" w:cs="仿宋_GB2312"/>
          <w:kern w:val="0"/>
          <w:sz w:val="32"/>
          <w:szCs w:val="32"/>
        </w:rPr>
        <w:t>200</w:t>
      </w:r>
      <w:r>
        <w:rPr>
          <w:rFonts w:hint="eastAsia" w:ascii="仿宋_GB2312" w:hAnsi="仿宋_GB2312" w:eastAsia="仿宋_GB2312" w:cs="仿宋_GB2312"/>
          <w:kern w:val="0"/>
          <w:sz w:val="32"/>
          <w:szCs w:val="32"/>
        </w:rPr>
        <w:t>7年建院以来，学院始终坚持“实践（Practicality）、创新（Innovation）、道德（Morality）”的办学理念，秉承“学以致用”的思想，坚持理论结合实践的教学理念</w:t>
      </w:r>
      <w:r>
        <w:rPr>
          <w:rFonts w:ascii="仿宋_GB2312" w:hAnsi="仿宋_GB2312" w:eastAsia="仿宋_GB2312" w:cs="仿宋_GB2312"/>
          <w:kern w:val="0"/>
          <w:sz w:val="32"/>
          <w:szCs w:val="32"/>
        </w:rPr>
        <w:t>，以发展兼具专业技能和经验的人才为主旨，以“工作本位教学模式”为基础，力图把</w:t>
      </w:r>
      <w:r>
        <w:rPr>
          <w:rFonts w:hint="eastAsia" w:ascii="仿宋_GB2312" w:hAnsi="仿宋_GB2312" w:eastAsia="仿宋_GB2312" w:cs="仿宋_GB2312"/>
          <w:kern w:val="0"/>
          <w:sz w:val="32"/>
          <w:szCs w:val="32"/>
        </w:rPr>
        <w:t>学员培养为适应各大企业、商业环境的高素质、应用型人才。</w:t>
      </w:r>
    </w:p>
    <w:p>
      <w:pPr>
        <w:widowControl/>
        <w:numPr>
          <w:ilvl w:val="255"/>
          <w:numId w:val="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五、成果收获</w:t>
      </w:r>
    </w:p>
    <w:p>
      <w:pPr>
        <w:widowControl/>
        <w:numPr>
          <w:ilvl w:val="0"/>
          <w:numId w:val="1"/>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由国际组织颁发的结业证书。</w:t>
      </w:r>
    </w:p>
    <w:p>
      <w:pPr>
        <w:widowControl/>
        <w:numPr>
          <w:ilvl w:val="0"/>
          <w:numId w:val="1"/>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优秀学员将获得国际组织官员推荐信。</w:t>
      </w:r>
    </w:p>
    <w:p>
      <w:pPr>
        <w:widowControl/>
        <w:numPr>
          <w:ilvl w:val="0"/>
          <w:numId w:val="1"/>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优秀学员将获得知名企业泰国分部的内推机会。</w:t>
      </w:r>
    </w:p>
    <w:p>
      <w:pPr>
        <w:widowControl/>
        <w:numPr>
          <w:ilvl w:val="0"/>
          <w:numId w:val="1"/>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优秀学员将获得国际组织实习机会。</w:t>
      </w:r>
    </w:p>
    <w:p>
      <w:pPr>
        <w:widowControl/>
        <w:numPr>
          <w:ilvl w:val="255"/>
          <w:numId w:val="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六、食宿</w:t>
      </w:r>
    </w:p>
    <w:p>
      <w:pPr>
        <w:widowControl/>
        <w:numPr>
          <w:ilvl w:val="0"/>
          <w:numId w:val="2"/>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住宿标准：</w:t>
      </w:r>
      <w:r>
        <w:rPr>
          <w:rFonts w:ascii="仿宋_GB2312" w:hAnsi="仿宋_GB2312" w:eastAsia="仿宋_GB2312" w:cs="仿宋_GB2312"/>
          <w:kern w:val="0"/>
          <w:sz w:val="32"/>
          <w:szCs w:val="32"/>
        </w:rPr>
        <w:t>Asia Hotel(曼谷亚洲酒店)或同标准其他酒店</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2人/间，含</w:t>
      </w:r>
      <w:r>
        <w:rPr>
          <w:rFonts w:hint="eastAsia" w:ascii="仿宋_GB2312" w:hAnsi="仿宋_GB2312" w:eastAsia="仿宋_GB2312" w:cs="仿宋_GB2312"/>
          <w:kern w:val="0"/>
          <w:sz w:val="32"/>
          <w:szCs w:val="32"/>
        </w:rPr>
        <w:t>早餐。</w:t>
      </w:r>
    </w:p>
    <w:p>
      <w:pPr>
        <w:widowControl/>
        <w:numPr>
          <w:ilvl w:val="0"/>
          <w:numId w:val="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正餐餐标：特色泰餐。</w:t>
      </w:r>
    </w:p>
    <w:p>
      <w:pPr>
        <w:widowControl/>
        <w:spacing w:line="560" w:lineRule="exact"/>
        <w:ind w:left="1598" w:leftChars="304" w:hanging="960" w:hanging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附：1.东南亚·国际胜任力线下实践培优团日程安排(拟)</w:t>
      </w:r>
    </w:p>
    <w:p>
      <w:pPr>
        <w:widowControl/>
        <w:spacing w:line="560" w:lineRule="exact"/>
        <w:ind w:left="1597" w:leftChars="608" w:hanging="320" w:hangingChars="100"/>
        <w:rPr>
          <w:rFonts w:ascii="Times New Roman" w:hAnsi="Times New Roman" w:eastAsia="仿宋" w:cs="Times New Roman"/>
          <w:kern w:val="0"/>
          <w:sz w:val="28"/>
          <w:szCs w:val="28"/>
        </w:rPr>
      </w:pPr>
      <w:r>
        <w:rPr>
          <w:rFonts w:hint="eastAsia" w:ascii="仿宋_GB2312" w:hAnsi="仿宋_GB2312" w:eastAsia="仿宋_GB2312" w:cs="仿宋_GB2312"/>
          <w:kern w:val="0"/>
          <w:sz w:val="32"/>
          <w:szCs w:val="32"/>
        </w:rPr>
        <w:t>2.东南亚·国际胜任力线下实践培优团拟邀专家介绍</w:t>
      </w:r>
    </w:p>
    <w:p>
      <w:pPr>
        <w:rPr>
          <w:rFonts w:ascii="仿宋_GB2312" w:hAnsi="仿宋_GB2312" w:eastAsia="仿宋_GB2312" w:cs="仿宋_GB2312"/>
          <w:sz w:val="32"/>
        </w:rPr>
      </w:pPr>
      <w:r>
        <w:rPr>
          <w:rFonts w:ascii="仿宋_GB2312" w:hAnsi="仿宋_GB2312" w:eastAsia="仿宋_GB2312" w:cs="仿宋_GB2312"/>
          <w:sz w:val="32"/>
        </w:rPr>
        <w:br w:type="page"/>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附1</w:t>
      </w:r>
    </w:p>
    <w:p>
      <w:pPr>
        <w:widowControl/>
        <w:spacing w:beforeLines="100" w:afterLines="100" w:line="560" w:lineRule="exact"/>
        <w:jc w:val="center"/>
        <w:rPr>
          <w:rFonts w:ascii="方正小标宋简体" w:hAnsi="方正小标宋简体" w:eastAsia="方正小标宋简体" w:cs="方正小标宋简体"/>
          <w:color w:val="0C0C0C"/>
          <w:kern w:val="0"/>
          <w:sz w:val="36"/>
          <w:szCs w:val="36"/>
        </w:rPr>
      </w:pPr>
      <w:r>
        <w:rPr>
          <w:rFonts w:hint="eastAsia" w:ascii="方正小标宋简体" w:hAnsi="方正小标宋简体" w:eastAsia="方正小标宋简体" w:cs="方正小标宋简体"/>
          <w:color w:val="0C0C0C"/>
          <w:kern w:val="0"/>
          <w:sz w:val="36"/>
          <w:szCs w:val="36"/>
        </w:rPr>
        <w:t>东南亚·国际胜任力线下实践培优团日程安排（拟）</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58"/>
        <w:gridCol w:w="1657"/>
        <w:gridCol w:w="1315"/>
        <w:gridCol w:w="320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8280" w:type="dxa"/>
            <w:gridSpan w:val="5"/>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bCs/>
                <w:sz w:val="24"/>
              </w:rPr>
              <w:t>东南亚·国际胜任力线下实践培优团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8280" w:type="dxa"/>
            <w:gridSpan w:val="5"/>
            <w:tcMar>
              <w:top w:w="60" w:type="dxa"/>
              <w:left w:w="120" w:type="dxa"/>
              <w:bottom w:w="30" w:type="dxa"/>
              <w:right w:w="120" w:type="dxa"/>
            </w:tcMar>
            <w:vAlign w:val="center"/>
          </w:tcPr>
          <w:p>
            <w:pPr>
              <w:numPr>
                <w:ilvl w:val="0"/>
                <w:numId w:val="4"/>
              </w:numPr>
              <w:spacing w:before="120" w:after="12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理论学习：20课时</w:t>
            </w:r>
          </w:p>
          <w:p>
            <w:pPr>
              <w:numPr>
                <w:ilvl w:val="0"/>
                <w:numId w:val="4"/>
              </w:numPr>
              <w:spacing w:before="120" w:after="12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参访交流：13课时</w:t>
            </w:r>
          </w:p>
          <w:p>
            <w:pPr>
              <w:numPr>
                <w:ilvl w:val="0"/>
                <w:numId w:val="4"/>
              </w:numPr>
              <w:spacing w:before="120" w:after="12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文化交流：14.5课时</w:t>
            </w:r>
          </w:p>
          <w:p>
            <w:pPr>
              <w:numPr>
                <w:ilvl w:val="0"/>
                <w:numId w:val="4"/>
              </w:numPr>
              <w:spacing w:before="120" w:after="12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实践体验：9课时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日期</w:t>
            </w: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时间</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主题</w:t>
            </w:r>
          </w:p>
        </w:tc>
        <w:tc>
          <w:tcPr>
            <w:tcW w:w="320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内容</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restart"/>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7月14日/8月11日</w:t>
            </w: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全天</w:t>
            </w:r>
          </w:p>
        </w:tc>
        <w:tc>
          <w:tcPr>
            <w:tcW w:w="1315" w:type="dxa"/>
            <w:vMerge w:val="restart"/>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抵达曼谷</w:t>
            </w:r>
          </w:p>
        </w:tc>
        <w:tc>
          <w:tcPr>
            <w:tcW w:w="3950" w:type="dxa"/>
            <w:gridSpan w:val="2"/>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出关+入住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18:00-20:00</w:t>
            </w:r>
          </w:p>
        </w:tc>
        <w:tc>
          <w:tcPr>
            <w:tcW w:w="1315"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3950" w:type="dxa"/>
            <w:gridSpan w:val="2"/>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欢迎晚宴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07" w:hRule="atLeast"/>
        </w:trPr>
        <w:tc>
          <w:tcPr>
            <w:tcW w:w="1358" w:type="dxa"/>
            <w:vMerge w:val="restart"/>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7月15日/8月12日</w:t>
            </w: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8:00-9:00</w:t>
            </w:r>
          </w:p>
        </w:tc>
        <w:tc>
          <w:tcPr>
            <w:tcW w:w="5265" w:type="dxa"/>
            <w:gridSpan w:val="3"/>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9" w:hRule="atLeast"/>
        </w:trPr>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9:00-10:00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开营仪式+正大管理学院</w:t>
            </w:r>
            <w:r>
              <w:rPr>
                <w:rFonts w:ascii="仿宋_GB2312" w:hAnsi="仿宋_GB2312" w:eastAsia="仿宋_GB2312" w:cs="仿宋_GB2312"/>
                <w:sz w:val="24"/>
              </w:rPr>
              <w:t>PIM</w:t>
            </w:r>
            <w:r>
              <w:rPr>
                <w:rFonts w:hint="eastAsia" w:ascii="仿宋_GB2312" w:hAnsi="仿宋_GB2312" w:eastAsia="仿宋_GB2312" w:cs="仿宋_GB2312"/>
                <w:sz w:val="24"/>
              </w:rPr>
              <w:t>及正大集团介绍</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9" w:hRule="atLeast"/>
        </w:trPr>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10:00-11:00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企业SDGs可持续发展目标践行实施情况概览</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11:00-11:15</w:t>
            </w:r>
          </w:p>
        </w:tc>
        <w:tc>
          <w:tcPr>
            <w:tcW w:w="5265" w:type="dxa"/>
            <w:gridSpan w:val="3"/>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11:15-12:00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正大管理学院校园参观</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12:00-13:00</w:t>
            </w:r>
          </w:p>
        </w:tc>
        <w:tc>
          <w:tcPr>
            <w:tcW w:w="5265" w:type="dxa"/>
            <w:gridSpan w:val="3"/>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13:00-15:00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讲座：泰国文化、历史概况总览</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81" w:hRule="atLeast"/>
        </w:trPr>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15:00-17:00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讲座：东盟经济与商业环境及中国-东盟商业关系浅谈</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17:30-19:30</w:t>
            </w:r>
          </w:p>
        </w:tc>
        <w:tc>
          <w:tcPr>
            <w:tcW w:w="5265" w:type="dxa"/>
            <w:gridSpan w:val="3"/>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20:00-21:00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实践体验</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自主学习：小组作业</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restart"/>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7月16日/8月13日</w:t>
            </w: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7:00-8:00</w:t>
            </w:r>
          </w:p>
        </w:tc>
        <w:tc>
          <w:tcPr>
            <w:tcW w:w="5265" w:type="dxa"/>
            <w:gridSpan w:val="3"/>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8:00-10:30</w:t>
            </w:r>
          </w:p>
        </w:tc>
        <w:tc>
          <w:tcPr>
            <w:tcW w:w="1315" w:type="dxa"/>
            <w:vMerge w:val="restart"/>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SDG 12联合国可持续发展目标践行</w:t>
            </w:r>
            <w:r>
              <w:rPr>
                <w:rFonts w:ascii="仿宋_GB2312" w:hAnsi="仿宋_GB2312" w:eastAsia="仿宋_GB2312" w:cs="仿宋_GB2312"/>
                <w:sz w:val="24"/>
              </w:rPr>
              <w:t>：</w:t>
            </w:r>
            <w:r>
              <w:rPr>
                <w:rFonts w:hint="eastAsia" w:ascii="仿宋_GB2312" w:hAnsi="仿宋_GB2312" w:eastAsia="仿宋_GB2312" w:cs="仿宋_GB2312"/>
                <w:sz w:val="24"/>
              </w:rPr>
              <w:t>负责任消费和生产践行情况考察</w:t>
            </w:r>
            <w:r>
              <w:rPr>
                <w:rFonts w:ascii="仿宋_GB2312" w:hAnsi="仿宋_GB2312" w:eastAsia="仿宋_GB2312" w:cs="仿宋_GB2312"/>
                <w:sz w:val="24"/>
              </w:rPr>
              <w:t>——</w:t>
            </w:r>
            <w:r>
              <w:rPr>
                <w:rFonts w:hint="eastAsia" w:ascii="仿宋_GB2312" w:hAnsi="仿宋_GB2312" w:eastAsia="仿宋_GB2312" w:cs="仿宋_GB2312"/>
                <w:sz w:val="24"/>
              </w:rPr>
              <w:t>正大食品工厂参观</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91" w:hRule="atLeast"/>
        </w:trPr>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10:30-12:00</w:t>
            </w:r>
          </w:p>
        </w:tc>
        <w:tc>
          <w:tcPr>
            <w:tcW w:w="1315"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现代化供应链理论学习：食品工业化量产及冷链保存运输</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37" w:hRule="atLeast"/>
        </w:trPr>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12:00-14:00</w:t>
            </w:r>
          </w:p>
        </w:tc>
        <w:tc>
          <w:tcPr>
            <w:tcW w:w="5265" w:type="dxa"/>
            <w:gridSpan w:val="3"/>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14:00-16:00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讲座：现代供应链发展与邮政管理</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4" w:hRule="atLeast"/>
        </w:trPr>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16:00-17:00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亚洲太平洋邮政联盟APPU参访</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17:30-19:00</w:t>
            </w:r>
          </w:p>
        </w:tc>
        <w:tc>
          <w:tcPr>
            <w:tcW w:w="5265" w:type="dxa"/>
            <w:gridSpan w:val="3"/>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19:00-20:00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实践体验</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小组作业</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restart"/>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7月17日/8月14日</w:t>
            </w: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7:30-8:30</w:t>
            </w:r>
          </w:p>
        </w:tc>
        <w:tc>
          <w:tcPr>
            <w:tcW w:w="5265" w:type="dxa"/>
            <w:gridSpan w:val="3"/>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9:00-10:30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SDG9联合国可持续发展目标践行</w:t>
            </w:r>
            <w:r>
              <w:rPr>
                <w:rFonts w:ascii="仿宋_GB2312" w:hAnsi="仿宋_GB2312" w:eastAsia="仿宋_GB2312" w:cs="仿宋_GB2312"/>
                <w:sz w:val="24"/>
              </w:rPr>
              <w:t>：</w:t>
            </w:r>
            <w:r>
              <w:rPr>
                <w:rFonts w:hint="eastAsia" w:ascii="仿宋_GB2312" w:hAnsi="仿宋_GB2312" w:eastAsia="仿宋_GB2312" w:cs="仿宋_GB2312"/>
                <w:sz w:val="24"/>
              </w:rPr>
              <w:t>产业、创新和基础设施践行情况讲座</w:t>
            </w:r>
            <w:r>
              <w:rPr>
                <w:rFonts w:ascii="仿宋_GB2312" w:hAnsi="仿宋_GB2312" w:eastAsia="仿宋_GB2312" w:cs="仿宋_GB2312"/>
                <w:sz w:val="24"/>
              </w:rPr>
              <w:t>——</w:t>
            </w:r>
            <w:r>
              <w:rPr>
                <w:rFonts w:hint="eastAsia" w:ascii="仿宋_GB2312" w:hAnsi="仿宋_GB2312" w:eastAsia="仿宋_GB2312" w:cs="仿宋_GB2312"/>
                <w:sz w:val="24"/>
              </w:rPr>
              <w:t>7-11便利店泰国经营理念与发展情况</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10:30-12:00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SDG9联合国可持续发展目标践行</w:t>
            </w:r>
            <w:r>
              <w:rPr>
                <w:rFonts w:ascii="仿宋_GB2312" w:hAnsi="仿宋_GB2312" w:eastAsia="仿宋_GB2312" w:cs="仿宋_GB2312"/>
                <w:sz w:val="24"/>
              </w:rPr>
              <w:t>：</w:t>
            </w:r>
            <w:r>
              <w:rPr>
                <w:rFonts w:hint="eastAsia" w:ascii="仿宋_GB2312" w:hAnsi="仿宋_GB2312" w:eastAsia="仿宋_GB2312" w:cs="仿宋_GB2312"/>
                <w:sz w:val="24"/>
              </w:rPr>
              <w:t>产业、创新和基础设施践行考察</w:t>
            </w:r>
            <w:r>
              <w:rPr>
                <w:rFonts w:ascii="仿宋_GB2312" w:hAnsi="仿宋_GB2312" w:eastAsia="仿宋_GB2312" w:cs="仿宋_GB2312"/>
                <w:sz w:val="24"/>
              </w:rPr>
              <w:t>——</w:t>
            </w:r>
            <w:r>
              <w:rPr>
                <w:rFonts w:hint="eastAsia" w:ascii="仿宋_GB2312" w:hAnsi="仿宋_GB2312" w:eastAsia="仿宋_GB2312" w:cs="仿宋_GB2312"/>
                <w:sz w:val="24"/>
              </w:rPr>
              <w:t>7-11便利店旗舰店考察与新零售运营体验</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12:00-13:00</w:t>
            </w:r>
          </w:p>
        </w:tc>
        <w:tc>
          <w:tcPr>
            <w:tcW w:w="5265" w:type="dxa"/>
            <w:gridSpan w:val="3"/>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13:00-16:00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文化交流</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行走中的文化课堂——参访大皇宫、玉佛寺</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16:00-18:00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文化交流</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行走中的文化课堂——了解泰国历史变迁及人文习俗：参访暹罗博物馆</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rPr>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18:00-19:30</w:t>
            </w:r>
          </w:p>
        </w:tc>
        <w:tc>
          <w:tcPr>
            <w:tcW w:w="5265" w:type="dxa"/>
            <w:gridSpan w:val="3"/>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4" w:hRule="atLeast"/>
        </w:trPr>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19:30-20:30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实践体验</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小组作业</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41" w:hRule="atLeast"/>
        </w:trPr>
        <w:tc>
          <w:tcPr>
            <w:tcW w:w="1358" w:type="dxa"/>
            <w:vMerge w:val="restart"/>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7月18日/8月15日</w:t>
            </w: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8:00-9:00</w:t>
            </w:r>
          </w:p>
        </w:tc>
        <w:tc>
          <w:tcPr>
            <w:tcW w:w="5265" w:type="dxa"/>
            <w:gridSpan w:val="3"/>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93" w:hRule="atLeast"/>
        </w:trPr>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9:00-10:00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联合国亚洲及太平洋经济和社会委员会概况及其如何促进区域社会经济发展</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21" w:hRule="atLeast"/>
        </w:trPr>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10:00-11:00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联合国亚洲及太平洋经济和社会委员会参访</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11:30-13:00</w:t>
            </w:r>
          </w:p>
        </w:tc>
        <w:tc>
          <w:tcPr>
            <w:tcW w:w="5265" w:type="dxa"/>
            <w:gridSpan w:val="3"/>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13:00-14:30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联合国教科文组织概况</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14:30-15:30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联合国教科文组织泰国办事处参访</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15:30-17:30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文化交流</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行走中的文化课堂——探访泰国灵感与创意的交流圣地：曼谷艺术文化中心</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17:30-19:30</w:t>
            </w:r>
          </w:p>
        </w:tc>
        <w:tc>
          <w:tcPr>
            <w:tcW w:w="5265" w:type="dxa"/>
            <w:gridSpan w:val="3"/>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97" w:hRule="atLeast"/>
        </w:trPr>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19:30-20:30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实践体验</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小组作业</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restart"/>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7月19日/8月16日</w:t>
            </w: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8:00-9:00</w:t>
            </w:r>
          </w:p>
        </w:tc>
        <w:tc>
          <w:tcPr>
            <w:tcW w:w="5265" w:type="dxa"/>
            <w:gridSpan w:val="3"/>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9:00-10:30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文化交流</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行走中的文化课堂——体验泰国传统文化：泰式舞蹈学习与泰式传统花艺制作</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10:30-12:30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文化交流</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行走中的文化课堂——了解泰国传统美食：冬阴功汤制作</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12:30-14:00</w:t>
            </w:r>
          </w:p>
        </w:tc>
        <w:tc>
          <w:tcPr>
            <w:tcW w:w="5265" w:type="dxa"/>
            <w:gridSpan w:val="3"/>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14:00-17:00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实践体验</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小组作业展示（结业作业）</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17:00-18:00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200" w:type="dxa"/>
            <w:tcMar>
              <w:top w:w="60" w:type="dxa"/>
              <w:left w:w="120" w:type="dxa"/>
              <w:bottom w:w="30" w:type="dxa"/>
              <w:right w:w="120" w:type="dxa"/>
            </w:tcMar>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闭营仪式</w:t>
            </w:r>
          </w:p>
        </w:tc>
        <w:tc>
          <w:tcPr>
            <w:tcW w:w="750"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64" w:hRule="atLeast"/>
        </w:trPr>
        <w:tc>
          <w:tcPr>
            <w:tcW w:w="1358" w:type="dxa"/>
            <w:vMerge w:val="continue"/>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18:00-20:30</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晚餐</w:t>
            </w:r>
          </w:p>
        </w:tc>
        <w:tc>
          <w:tcPr>
            <w:tcW w:w="3950" w:type="dxa"/>
            <w:gridSpan w:val="2"/>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欢送晚宴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1" w:hRule="atLeast"/>
        </w:trPr>
        <w:tc>
          <w:tcPr>
            <w:tcW w:w="1358"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7月20日/8月17日</w:t>
            </w:r>
          </w:p>
        </w:tc>
        <w:tc>
          <w:tcPr>
            <w:tcW w:w="1657"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全天</w:t>
            </w:r>
          </w:p>
        </w:tc>
        <w:tc>
          <w:tcPr>
            <w:tcW w:w="1315" w:type="dxa"/>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离境</w:t>
            </w:r>
          </w:p>
        </w:tc>
        <w:tc>
          <w:tcPr>
            <w:tcW w:w="3950" w:type="dxa"/>
            <w:gridSpan w:val="2"/>
            <w:tcMar>
              <w:top w:w="60" w:type="dxa"/>
              <w:left w:w="120" w:type="dxa"/>
              <w:bottom w:w="30" w:type="dxa"/>
              <w:right w:w="120" w:type="dxa"/>
            </w:tcMar>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送机+出关回国</w:t>
            </w:r>
          </w:p>
        </w:tc>
      </w:tr>
    </w:tbl>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br w:type="page"/>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附2</w:t>
      </w:r>
    </w:p>
    <w:p>
      <w:pPr>
        <w:widowControl/>
        <w:spacing w:beforeLines="100" w:afterLines="100" w:line="560" w:lineRule="exact"/>
        <w:jc w:val="center"/>
        <w:rPr>
          <w:rFonts w:ascii="方正小标宋简体" w:hAnsi="方正小标宋简体" w:eastAsia="方正小标宋简体" w:cs="方正小标宋简体"/>
          <w:color w:val="0C0C0C"/>
          <w:kern w:val="0"/>
          <w:sz w:val="36"/>
          <w:szCs w:val="36"/>
        </w:rPr>
      </w:pPr>
      <w:r>
        <w:rPr>
          <w:rFonts w:hint="eastAsia" w:ascii="方正小标宋简体" w:hAnsi="方正小标宋简体" w:eastAsia="方正小标宋简体" w:cs="方正小标宋简体"/>
          <w:color w:val="0C0C0C"/>
          <w:kern w:val="0"/>
          <w:sz w:val="36"/>
          <w:szCs w:val="36"/>
        </w:rPr>
        <w:t>东南亚·国际胜任力线下实践培优团拟邀专家介绍</w:t>
      </w:r>
    </w:p>
    <w:p>
      <w:pPr>
        <w:widowControl/>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一、Mr.Ruongpanyaroj</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泰国正大管理学院校长办公室执行总监、泰国正大食品副总裁、泰国正大集团</w:t>
      </w:r>
      <w:r>
        <w:rPr>
          <w:rFonts w:ascii="仿宋_GB2312" w:hAnsi="仿宋_GB2312" w:eastAsia="仿宋_GB2312" w:cs="仿宋_GB2312"/>
          <w:kern w:val="0"/>
          <w:sz w:val="32"/>
          <w:szCs w:val="32"/>
        </w:rPr>
        <w:t>CP All分部行政总监</w:t>
      </w:r>
      <w:r>
        <w:rPr>
          <w:rFonts w:hint="eastAsia" w:ascii="仿宋_GB2312" w:hAnsi="仿宋_GB2312" w:eastAsia="仿宋_GB2312" w:cs="仿宋_GB2312"/>
          <w:kern w:val="0"/>
          <w:sz w:val="32"/>
          <w:szCs w:val="32"/>
        </w:rPr>
        <w:t>。</w:t>
      </w:r>
    </w:p>
    <w:p>
      <w:pPr>
        <w:widowControl/>
        <w:numPr>
          <w:ilvl w:val="255"/>
          <w:numId w:val="0"/>
        </w:num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二、Mr.Tang</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泰国正大管理学院助理校长、泰国正大管理学院中国东盟研究中心（</w:t>
      </w:r>
      <w:r>
        <w:rPr>
          <w:rFonts w:ascii="仿宋_GB2312" w:hAnsi="仿宋_GB2312" w:eastAsia="仿宋_GB2312" w:cs="仿宋_GB2312"/>
          <w:kern w:val="0"/>
          <w:sz w:val="32"/>
          <w:szCs w:val="32"/>
        </w:rPr>
        <w:t>CASPIM）主任</w:t>
      </w:r>
      <w:r>
        <w:rPr>
          <w:rFonts w:hint="eastAsia" w:ascii="仿宋_GB2312" w:hAnsi="仿宋_GB2312" w:eastAsia="仿宋_GB2312" w:cs="仿宋_GB2312"/>
          <w:kern w:val="0"/>
          <w:sz w:val="32"/>
          <w:szCs w:val="32"/>
        </w:rPr>
        <w:t>及</w:t>
      </w:r>
      <w:r>
        <w:rPr>
          <w:rFonts w:ascii="仿宋_GB2312" w:hAnsi="仿宋_GB2312" w:eastAsia="仿宋_GB2312" w:cs="仿宋_GB2312"/>
          <w:kern w:val="0"/>
          <w:sz w:val="32"/>
          <w:szCs w:val="32"/>
        </w:rPr>
        <w:t>国际学院创院院长</w:t>
      </w:r>
      <w:r>
        <w:rPr>
          <w:rFonts w:hint="eastAsia" w:ascii="仿宋_GB2312" w:hAnsi="仿宋_GB2312" w:eastAsia="仿宋_GB2312" w:cs="仿宋_GB2312"/>
          <w:kern w:val="0"/>
          <w:sz w:val="32"/>
          <w:szCs w:val="32"/>
        </w:rPr>
        <w:t>、南京工业大学浦江学院华商学研究院资深研究员（研究方向包括国际商务、区域经济一体化，专注中国东盟自贸区和“一带一路”建设）、英国剑桥大学博士。</w:t>
      </w:r>
    </w:p>
    <w:p>
      <w:pPr>
        <w:widowControl/>
        <w:numPr>
          <w:ilvl w:val="255"/>
          <w:numId w:val="0"/>
        </w:num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三、Ms.Yu</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亚洲太平洋邮政联盟（</w:t>
      </w:r>
      <w:r>
        <w:rPr>
          <w:rFonts w:ascii="仿宋_GB2312" w:hAnsi="仿宋_GB2312" w:eastAsia="仿宋_GB2312" w:cs="仿宋_GB2312"/>
          <w:kern w:val="0"/>
          <w:sz w:val="32"/>
          <w:szCs w:val="32"/>
        </w:rPr>
        <w:t>APPU）咨询部经理</w:t>
      </w:r>
      <w:r>
        <w:rPr>
          <w:rFonts w:hint="eastAsia" w:ascii="仿宋_GB2312" w:hAnsi="仿宋_GB2312" w:eastAsia="仿宋_GB2312" w:cs="仿宋_GB2312"/>
          <w:kern w:val="0"/>
          <w:sz w:val="32"/>
          <w:szCs w:val="32"/>
        </w:rPr>
        <w:t>。</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曾任亚洲太平洋邮政公约组织（</w:t>
      </w:r>
      <w:r>
        <w:rPr>
          <w:rFonts w:ascii="仿宋_GB2312" w:hAnsi="仿宋_GB2312" w:eastAsia="仿宋_GB2312" w:cs="仿宋_GB2312"/>
          <w:kern w:val="0"/>
          <w:sz w:val="32"/>
          <w:szCs w:val="32"/>
        </w:rPr>
        <w:t>APPC）</w:t>
      </w:r>
      <w:r>
        <w:rPr>
          <w:rFonts w:hint="eastAsia" w:ascii="仿宋_GB2312" w:hAnsi="仿宋_GB2312" w:eastAsia="仿宋_GB2312" w:cs="仿宋_GB2312"/>
          <w:kern w:val="0"/>
          <w:sz w:val="32"/>
          <w:szCs w:val="32"/>
        </w:rPr>
        <w:t>课程总监、</w:t>
      </w:r>
      <w:r>
        <w:rPr>
          <w:rFonts w:ascii="仿宋_GB2312" w:hAnsi="仿宋_GB2312" w:eastAsia="仿宋_GB2312" w:cs="仿宋_GB2312"/>
          <w:kern w:val="0"/>
          <w:sz w:val="32"/>
          <w:szCs w:val="32"/>
        </w:rPr>
        <w:t>EMS中国国际服务部项目经理</w:t>
      </w:r>
      <w:r>
        <w:rPr>
          <w:rFonts w:hint="eastAsia" w:ascii="仿宋_GB2312" w:hAnsi="仿宋_GB2312" w:eastAsia="仿宋_GB2312" w:cs="仿宋_GB2312"/>
          <w:kern w:val="0"/>
          <w:sz w:val="32"/>
          <w:szCs w:val="32"/>
        </w:rPr>
        <w:t>、万国邮联项目经理、中国国家邮政局市场监管部快递管理处主任。</w:t>
      </w:r>
    </w:p>
    <w:p>
      <w:pPr>
        <w:widowControl/>
        <w:numPr>
          <w:ilvl w:val="255"/>
          <w:numId w:val="0"/>
        </w:num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四、Mr.Wongjittapoke</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泰国正大集团中国事务部总经理。</w:t>
      </w:r>
    </w:p>
    <w:p>
      <w:r>
        <w:rPr>
          <w:rFonts w:hint="eastAsia" w:ascii="仿宋_GB2312" w:hAnsi="仿宋_GB2312" w:eastAsia="仿宋_GB2312" w:cs="仿宋_GB2312"/>
          <w:kern w:val="0"/>
          <w:sz w:val="32"/>
          <w:szCs w:val="32"/>
        </w:rPr>
        <w:t>在正大集团工作近20年，负责正大集团对华业务，北京语言大学硕士</w:t>
      </w:r>
      <w:r>
        <w:rPr>
          <w:rFonts w:hint="eastAsia" w:ascii="仿宋_GB2312" w:hAnsi="仿宋_GB2312" w:eastAsia="仿宋_GB2312" w:cs="仿宋_GB2312"/>
          <w:kern w:val="0"/>
          <w:sz w:val="32"/>
          <w:szCs w:val="32"/>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C14DEE"/>
    <w:multiLevelType w:val="singleLevel"/>
    <w:tmpl w:val="ADC14DEE"/>
    <w:lvl w:ilvl="0" w:tentative="0">
      <w:start w:val="1"/>
      <w:numFmt w:val="decimal"/>
      <w:suff w:val="space"/>
      <w:lvlText w:val="%1."/>
      <w:lvlJc w:val="left"/>
    </w:lvl>
  </w:abstractNum>
  <w:abstractNum w:abstractNumId="1">
    <w:nsid w:val="DC23E881"/>
    <w:multiLevelType w:val="singleLevel"/>
    <w:tmpl w:val="DC23E881"/>
    <w:lvl w:ilvl="0" w:tentative="0">
      <w:start w:val="1"/>
      <w:numFmt w:val="decimal"/>
      <w:suff w:val="space"/>
      <w:lvlText w:val="%1."/>
      <w:lvlJc w:val="left"/>
    </w:lvl>
  </w:abstractNum>
  <w:abstractNum w:abstractNumId="2">
    <w:nsid w:val="102A2858"/>
    <w:multiLevelType w:val="singleLevel"/>
    <w:tmpl w:val="102A2858"/>
    <w:lvl w:ilvl="0" w:tentative="0">
      <w:start w:val="1"/>
      <w:numFmt w:val="decimal"/>
      <w:suff w:val="space"/>
      <w:lvlText w:val="%1."/>
      <w:lvlJc w:val="left"/>
    </w:lvl>
  </w:abstractNum>
  <w:abstractNum w:abstractNumId="3">
    <w:nsid w:val="6DC36A9A"/>
    <w:multiLevelType w:val="singleLevel"/>
    <w:tmpl w:val="6DC36A9A"/>
    <w:lvl w:ilvl="0" w:tentative="0">
      <w:start w:val="2"/>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MTk1MmRmYjA1NDBmYjg3Y2FjY2NkZGM3MjM0YWQifQ=="/>
  </w:docVars>
  <w:rsids>
    <w:rsidRoot w:val="6F1E1384"/>
    <w:rsid w:val="6F1E1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2024-01-24T07:33:00Z</dcterms:created>
  <dc:creator>Cécile苏婉</dc:creator>
  <cp:lastModifiedBy>Cécile苏婉</cp:lastModifiedBy>
  <dcterms:modified xsi:type="dcterms:W3CDTF">2024-01-24T07:37:20Z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91945F3E345A4589BD79348B2F7538AA_11</vt:lpwstr>
  </property>
</Properties>
</file>