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68AD740B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Intern –</w:t>
            </w:r>
            <w:r>
              <w:rPr>
                <w:color w:val="1F497D" w:themeColor="text2"/>
                <w:szCs w:val="22"/>
              </w:rPr>
              <w:t xml:space="preserve"> </w:t>
            </w:r>
            <w:r w:rsidR="007332E4" w:rsidRPr="007332E4">
              <w:rPr>
                <w:color w:val="E36C0A" w:themeColor="accent6" w:themeShade="BF"/>
                <w:szCs w:val="22"/>
              </w:rPr>
              <w:t>Water Sanitation and Hygiene (WASH)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575FCE2C" w:rsidR="00763913" w:rsidRPr="00015601" w:rsidRDefault="007332E4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E36C0A" w:themeColor="accent6" w:themeShade="BF"/>
                <w:szCs w:val="22"/>
              </w:rPr>
              <w:t>Addis Ababa, Ethiopia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38DDC400" w:rsidR="00763913" w:rsidRPr="00015601" w:rsidRDefault="007332E4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7332E4">
              <w:rPr>
                <w:color w:val="E36C0A" w:themeColor="accent6" w:themeShade="BF"/>
                <w:szCs w:val="22"/>
              </w:rPr>
              <w:t>Preparedness and Response Unit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45D730F1" w:rsidR="00763913" w:rsidRPr="00015601" w:rsidRDefault="007332E4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1F497D" w:themeColor="text2"/>
                <w:szCs w:val="22"/>
              </w:rPr>
              <w:t>Yes, country office based.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43DA9A4F" w:rsidR="00241BC9" w:rsidRPr="00015601" w:rsidRDefault="007332E4" w:rsidP="00241BC9">
            <w:pPr>
              <w:pStyle w:val="Title"/>
              <w:rPr>
                <w:color w:val="1F497D" w:themeColor="text2"/>
                <w:szCs w:val="22"/>
              </w:rPr>
            </w:pPr>
            <w:r>
              <w:rPr>
                <w:color w:val="E36C0A" w:themeColor="accent6" w:themeShade="BF"/>
                <w:szCs w:val="22"/>
              </w:rPr>
              <w:t>Programme Manager-</w:t>
            </w:r>
            <w:r w:rsidRPr="007332E4">
              <w:rPr>
                <w:color w:val="E36C0A" w:themeColor="accent6" w:themeShade="BF"/>
                <w:szCs w:val="22"/>
              </w:rPr>
              <w:t xml:space="preserve"> Water Sanitation and Hygiene (WASH)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21CAEA8A" w14:textId="04365096" w:rsidR="00241BC9" w:rsidRPr="00D17EEB" w:rsidRDefault="007332E4" w:rsidP="00241BC9">
            <w:pPr>
              <w:rPr>
                <w:color w:val="E36C0A" w:themeColor="accent6" w:themeShade="BF"/>
              </w:rPr>
            </w:pPr>
            <w:r w:rsidRPr="007332E4">
              <w:rPr>
                <w:color w:val="E36C0A" w:themeColor="accent6" w:themeShade="BF"/>
              </w:rPr>
              <w:t>Established in 1951, IOM is the leading inter-governmental organization in the field of migration and works closely with governmental, intergovernmental, and non-governmental partners. IOM is dedicated to promoting humane and orderly migration for the benefit of all. It does so by providing services and advice to governments and migrants.</w:t>
            </w: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2BA2A2FE" w:rsidR="00241BC9" w:rsidRPr="007332E4" w:rsidRDefault="00D17EEB" w:rsidP="00241BC9">
            <w:pPr>
              <w:rPr>
                <w:color w:val="E36C0A" w:themeColor="accent6" w:themeShade="BF"/>
              </w:rPr>
            </w:pP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The successful candidate will work under the overall </w:t>
            </w:r>
            <w:r>
              <w:rPr>
                <w:i/>
                <w:iCs/>
                <w:color w:val="4F6228" w:themeColor="accent3" w:themeShade="80"/>
                <w:szCs w:val="22"/>
              </w:rPr>
              <w:t>supervision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 of the </w:t>
            </w:r>
            <w:r w:rsidR="007332E4" w:rsidRPr="007332E4">
              <w:rPr>
                <w:i/>
                <w:iCs/>
                <w:color w:val="4F6228" w:themeColor="accent3" w:themeShade="80"/>
                <w:szCs w:val="22"/>
              </w:rPr>
              <w:t>Chief of Mission (</w:t>
            </w:r>
            <w:proofErr w:type="spellStart"/>
            <w:r w:rsidR="007332E4" w:rsidRPr="007332E4">
              <w:rPr>
                <w:i/>
                <w:iCs/>
                <w:color w:val="4F6228" w:themeColor="accent3" w:themeShade="80"/>
                <w:szCs w:val="22"/>
              </w:rPr>
              <w:t>CoM</w:t>
            </w:r>
            <w:proofErr w:type="spellEnd"/>
            <w:r w:rsidR="007332E4" w:rsidRPr="007332E4">
              <w:rPr>
                <w:i/>
                <w:iCs/>
                <w:color w:val="4F6228" w:themeColor="accent3" w:themeShade="80"/>
                <w:szCs w:val="22"/>
              </w:rPr>
              <w:t>)</w:t>
            </w:r>
            <w:r w:rsidR="007332E4">
              <w:rPr>
                <w:i/>
                <w:iCs/>
                <w:color w:val="4F6228" w:themeColor="accent3" w:themeShade="80"/>
                <w:szCs w:val="22"/>
              </w:rPr>
              <w:t xml:space="preserve">, 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the direct supervision of the </w:t>
            </w:r>
            <w:r w:rsidR="007332E4">
              <w:rPr>
                <w:i/>
                <w:iCs/>
                <w:color w:val="4F6228" w:themeColor="accent3" w:themeShade="80"/>
                <w:szCs w:val="22"/>
              </w:rPr>
              <w:t>Programme Manager-WASH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>, and in cooperation with</w:t>
            </w:r>
            <w:r w:rsidR="007332E4">
              <w:rPr>
                <w:i/>
                <w:iCs/>
                <w:color w:val="4F6228" w:themeColor="accent3" w:themeShade="80"/>
                <w:szCs w:val="22"/>
              </w:rPr>
              <w:t xml:space="preserve"> Programme </w:t>
            </w:r>
            <w:r w:rsidR="001E6950">
              <w:rPr>
                <w:i/>
                <w:iCs/>
                <w:color w:val="4F6228" w:themeColor="accent3" w:themeShade="80"/>
                <w:szCs w:val="22"/>
              </w:rPr>
              <w:t>Coordinator</w:t>
            </w:r>
            <w:r w:rsidR="001E6950" w:rsidRPr="00D17EEB">
              <w:rPr>
                <w:i/>
                <w:iCs/>
                <w:color w:val="4F6228" w:themeColor="accent3" w:themeShade="80"/>
                <w:szCs w:val="22"/>
              </w:rPr>
              <w:t>,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 S/he will pursue the following duties: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3A3547" w14:textId="63C10992" w:rsidR="008225E9" w:rsidRPr="00EA0CB5" w:rsidRDefault="009F3448" w:rsidP="008225E9">
            <w:pPr>
              <w:ind w:left="360" w:hanging="360"/>
              <w:rPr>
                <w:b/>
                <w:bCs/>
                <w:color w:val="E36C0A" w:themeColor="accent6" w:themeShade="BF"/>
              </w:rPr>
            </w:pPr>
            <w:r w:rsidRPr="00EA0CB5">
              <w:rPr>
                <w:b/>
                <w:bCs/>
                <w:color w:val="E36C0A" w:themeColor="accent6" w:themeShade="BF"/>
              </w:rPr>
              <w:t>Areas</w:t>
            </w:r>
            <w:r w:rsidR="00241BC9" w:rsidRPr="00EA0CB5">
              <w:rPr>
                <w:b/>
                <w:bCs/>
                <w:color w:val="E36C0A" w:themeColor="accent6" w:themeShade="BF"/>
              </w:rPr>
              <w:t xml:space="preserve"> of responsibilities by using the “What, why and how” approach</w:t>
            </w:r>
            <w:r w:rsidRPr="00EA0CB5">
              <w:rPr>
                <w:b/>
                <w:bCs/>
                <w:color w:val="E36C0A" w:themeColor="accent6" w:themeShade="BF"/>
              </w:rPr>
              <w:t>.</w:t>
            </w:r>
          </w:p>
          <w:p w14:paraId="2E0FD038" w14:textId="58F104CD" w:rsidR="007332E4" w:rsidRPr="001E6950" w:rsidRDefault="001E6950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Assist in</w:t>
            </w:r>
            <w:r w:rsidR="007332E4" w:rsidRPr="001E6950">
              <w:rPr>
                <w:color w:val="E36C0A" w:themeColor="accent6" w:themeShade="BF"/>
              </w:rPr>
              <w:t xml:space="preserve"> implementation of the WASH programme including the oversight of the logistical</w:t>
            </w:r>
            <w:r w:rsidR="00EA073A" w:rsidRPr="001E6950">
              <w:rPr>
                <w:color w:val="E36C0A" w:themeColor="accent6" w:themeShade="BF"/>
              </w:rPr>
              <w:t xml:space="preserve"> </w:t>
            </w:r>
            <w:r w:rsidR="007332E4" w:rsidRPr="001E6950">
              <w:rPr>
                <w:color w:val="E36C0A" w:themeColor="accent6" w:themeShade="BF"/>
              </w:rPr>
              <w:t>and technical aspects in accordance with IOM’s policies, practices, and global standard</w:t>
            </w:r>
            <w:r w:rsidRPr="001E6950">
              <w:rPr>
                <w:color w:val="E36C0A" w:themeColor="accent6" w:themeShade="BF"/>
              </w:rPr>
              <w:t>s</w:t>
            </w:r>
            <w:r w:rsidR="007332E4" w:rsidRPr="001E6950">
              <w:rPr>
                <w:color w:val="E36C0A" w:themeColor="accent6" w:themeShade="BF"/>
              </w:rPr>
              <w:t xml:space="preserve">. </w:t>
            </w:r>
          </w:p>
          <w:p w14:paraId="2FB3BDB3" w14:textId="4F796EA8" w:rsidR="007332E4" w:rsidRPr="001E6950" w:rsidRDefault="00EA073A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 xml:space="preserve">Regular field visit </w:t>
            </w:r>
            <w:r w:rsidR="001E6950" w:rsidRPr="001E6950">
              <w:rPr>
                <w:color w:val="E36C0A" w:themeColor="accent6" w:themeShade="BF"/>
              </w:rPr>
              <w:t xml:space="preserve">and support in direct </w:t>
            </w:r>
            <w:r w:rsidR="007332E4" w:rsidRPr="001E6950">
              <w:rPr>
                <w:color w:val="E36C0A" w:themeColor="accent6" w:themeShade="BF"/>
              </w:rPr>
              <w:t xml:space="preserve">implementation according to the work plan; identify the causes of deviations and bottlenecks and </w:t>
            </w:r>
            <w:r w:rsidR="001E6950" w:rsidRPr="001E6950">
              <w:rPr>
                <w:color w:val="E36C0A" w:themeColor="accent6" w:themeShade="BF"/>
              </w:rPr>
              <w:t>sharing</w:t>
            </w:r>
            <w:r w:rsidR="007332E4" w:rsidRPr="001E6950">
              <w:rPr>
                <w:color w:val="E36C0A" w:themeColor="accent6" w:themeShade="BF"/>
              </w:rPr>
              <w:t xml:space="preserve"> corrective </w:t>
            </w:r>
            <w:r w:rsidR="00EA0CB5">
              <w:rPr>
                <w:color w:val="E36C0A" w:themeColor="accent6" w:themeShade="BF"/>
              </w:rPr>
              <w:t>measures</w:t>
            </w:r>
            <w:r w:rsidR="001E6950" w:rsidRPr="001E6950">
              <w:rPr>
                <w:color w:val="E36C0A" w:themeColor="accent6" w:themeShade="BF"/>
              </w:rPr>
              <w:t xml:space="preserve"> with Programme Manager.</w:t>
            </w:r>
            <w:r w:rsidR="007332E4" w:rsidRPr="001E6950">
              <w:rPr>
                <w:color w:val="E36C0A" w:themeColor="accent6" w:themeShade="BF"/>
              </w:rPr>
              <w:t xml:space="preserve"> </w:t>
            </w:r>
          </w:p>
          <w:p w14:paraId="1D814F33" w14:textId="0096EFB0" w:rsidR="007332E4" w:rsidRPr="001E6950" w:rsidRDefault="001E6950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To assist in p</w:t>
            </w:r>
            <w:r w:rsidR="007332E4" w:rsidRPr="001E6950">
              <w:rPr>
                <w:color w:val="E36C0A" w:themeColor="accent6" w:themeShade="BF"/>
              </w:rPr>
              <w:t>romot</w:t>
            </w:r>
            <w:r w:rsidRPr="001E6950">
              <w:rPr>
                <w:color w:val="E36C0A" w:themeColor="accent6" w:themeShade="BF"/>
              </w:rPr>
              <w:t>ing</w:t>
            </w:r>
            <w:r w:rsidR="007332E4" w:rsidRPr="001E6950">
              <w:rPr>
                <w:color w:val="E36C0A" w:themeColor="accent6" w:themeShade="BF"/>
              </w:rPr>
              <w:t xml:space="preserve"> and contribut</w:t>
            </w:r>
            <w:r w:rsidRPr="001E6950">
              <w:rPr>
                <w:color w:val="E36C0A" w:themeColor="accent6" w:themeShade="BF"/>
              </w:rPr>
              <w:t>ing</w:t>
            </w:r>
            <w:r w:rsidR="007332E4" w:rsidRPr="001E6950">
              <w:rPr>
                <w:color w:val="E36C0A" w:themeColor="accent6" w:themeShade="BF"/>
              </w:rPr>
              <w:t xml:space="preserve"> to the integration and mainstreaming of gender, protection, human rights</w:t>
            </w:r>
            <w:r w:rsidR="00EA0CB5">
              <w:rPr>
                <w:color w:val="E36C0A" w:themeColor="accent6" w:themeShade="BF"/>
              </w:rPr>
              <w:t>,</w:t>
            </w:r>
            <w:r w:rsidR="007332E4" w:rsidRPr="001E6950">
              <w:rPr>
                <w:color w:val="E36C0A" w:themeColor="accent6" w:themeShade="BF"/>
              </w:rPr>
              <w:t xml:space="preserve"> and other pertinent cross-cutting issues into programme implementation.</w:t>
            </w:r>
          </w:p>
          <w:p w14:paraId="5A27414A" w14:textId="3975DF72" w:rsidR="001E6950" w:rsidRPr="001E6950" w:rsidRDefault="001E6950" w:rsidP="00EA0CB5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Coordinate the preparation of correspondence, briefing notes, presentations, narrative</w:t>
            </w:r>
            <w:r w:rsidR="00EA0CB5">
              <w:rPr>
                <w:color w:val="E36C0A" w:themeColor="accent6" w:themeShade="BF"/>
              </w:rPr>
              <w:t>,</w:t>
            </w:r>
            <w:r w:rsidRPr="001E6950">
              <w:rPr>
                <w:color w:val="E36C0A" w:themeColor="accent6" w:themeShade="BF"/>
              </w:rPr>
              <w:t xml:space="preserve"> and financial reports; ensure status reports are prepared and submitted in a timely manner. </w:t>
            </w:r>
          </w:p>
          <w:p w14:paraId="2F00A64D" w14:textId="77777777" w:rsidR="001E6950" w:rsidRPr="001E6950" w:rsidRDefault="001E6950" w:rsidP="00EA0CB5">
            <w:pPr>
              <w:numPr>
                <w:ilvl w:val="0"/>
                <w:numId w:val="45"/>
              </w:numPr>
              <w:autoSpaceDE/>
              <w:autoSpaceDN/>
              <w:adjustRightInd/>
              <w:spacing w:after="0" w:line="276" w:lineRule="auto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 xml:space="preserve">Identify and document good practices and lessons learned; contribute to the development of Standard Operations Procedures (SOP), policies and concept papers and support the development of new projects. </w:t>
            </w:r>
          </w:p>
          <w:p w14:paraId="54BD2FC5" w14:textId="540B3E11" w:rsidR="00114E2E" w:rsidRPr="001E6950" w:rsidRDefault="00114E2E" w:rsidP="00114E2E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To support in coordination with </w:t>
            </w:r>
            <w:r w:rsidRPr="001E6950">
              <w:rPr>
                <w:color w:val="E36C0A" w:themeColor="accent6" w:themeShade="BF"/>
              </w:rPr>
              <w:t>implementing partners, civil society</w:t>
            </w:r>
            <w:r>
              <w:rPr>
                <w:color w:val="E36C0A" w:themeColor="accent6" w:themeShade="BF"/>
              </w:rPr>
              <w:t xml:space="preserve">, </w:t>
            </w:r>
            <w:r w:rsidRPr="001E6950">
              <w:rPr>
                <w:color w:val="E36C0A" w:themeColor="accent6" w:themeShade="BF"/>
              </w:rPr>
              <w:t>and other</w:t>
            </w:r>
            <w:r w:rsidR="00612E05">
              <w:rPr>
                <w:color w:val="E36C0A" w:themeColor="accent6" w:themeShade="BF"/>
              </w:rPr>
              <w:t xml:space="preserve"> relevant </w:t>
            </w:r>
            <w:r w:rsidRPr="001E6950">
              <w:rPr>
                <w:color w:val="E36C0A" w:themeColor="accent6" w:themeShade="BF"/>
              </w:rPr>
              <w:t xml:space="preserve"> stakeholders. </w:t>
            </w:r>
          </w:p>
          <w:p w14:paraId="598D5CBF" w14:textId="0FD72F44" w:rsidR="00526394" w:rsidRPr="001E6950" w:rsidRDefault="00526394" w:rsidP="001E6950">
            <w:pPr>
              <w:pStyle w:val="ListParagraph"/>
              <w:widowControl w:val="0"/>
              <w:numPr>
                <w:ilvl w:val="0"/>
                <w:numId w:val="45"/>
              </w:numPr>
              <w:spacing w:before="0" w:after="0" w:line="210" w:lineRule="atLeast"/>
              <w:ind w:right="462"/>
              <w:contextualSpacing/>
              <w:rPr>
                <w:color w:val="E36C0A" w:themeColor="accent6" w:themeShade="BF"/>
                <w:lang w:val="en-GB" w:eastAsia="en-GB"/>
              </w:rPr>
            </w:pPr>
            <w:r>
              <w:rPr>
                <w:color w:val="E36C0A" w:themeColor="accent6" w:themeShade="BF"/>
                <w:lang w:val="en-GB" w:eastAsia="en-GB"/>
              </w:rPr>
              <w:lastRenderedPageBreak/>
              <w:t>Staff capacity building to national team on water quality control, water supply technical analysis</w:t>
            </w:r>
            <w:r w:rsidR="004E520F">
              <w:rPr>
                <w:color w:val="E36C0A" w:themeColor="accent6" w:themeShade="BF"/>
                <w:lang w:val="en-GB" w:eastAsia="en-GB"/>
              </w:rPr>
              <w:t xml:space="preserve">, </w:t>
            </w:r>
            <w:r w:rsidR="00612E05">
              <w:rPr>
                <w:color w:val="E36C0A" w:themeColor="accent6" w:themeShade="BF"/>
                <w:lang w:val="en-GB" w:eastAsia="en-GB"/>
              </w:rPr>
              <w:t>low-cost</w:t>
            </w:r>
            <w:r w:rsidR="004E520F">
              <w:rPr>
                <w:color w:val="E36C0A" w:themeColor="accent6" w:themeShade="BF"/>
                <w:lang w:val="en-GB" w:eastAsia="en-GB"/>
              </w:rPr>
              <w:t xml:space="preserve"> water supply &amp; sanitation</w:t>
            </w:r>
            <w:r>
              <w:rPr>
                <w:color w:val="E36C0A" w:themeColor="accent6" w:themeShade="BF"/>
                <w:lang w:val="en-GB" w:eastAsia="en-GB"/>
              </w:rPr>
              <w:t xml:space="preserve"> and other relevant technical issues.</w:t>
            </w:r>
          </w:p>
          <w:p w14:paraId="753B624E" w14:textId="1CF38428" w:rsidR="001E6950" w:rsidRPr="001E6950" w:rsidRDefault="001E6950" w:rsidP="001E6950">
            <w:pPr>
              <w:numPr>
                <w:ilvl w:val="0"/>
                <w:numId w:val="45"/>
              </w:numPr>
              <w:autoSpaceDE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Perform other related duties as assigned.</w:t>
            </w:r>
          </w:p>
          <w:p w14:paraId="7F991035" w14:textId="77777777" w:rsidR="007332E4" w:rsidRDefault="007332E4" w:rsidP="008225E9">
            <w:pPr>
              <w:ind w:left="360" w:hanging="360"/>
              <w:rPr>
                <w:color w:val="E36C0A" w:themeColor="accent6" w:themeShade="BF"/>
              </w:rPr>
            </w:pPr>
          </w:p>
          <w:p w14:paraId="3B80ECCE" w14:textId="77777777" w:rsidR="008225E9" w:rsidRPr="00EA0CB5" w:rsidRDefault="008225E9" w:rsidP="00EA073A">
            <w:pPr>
              <w:spacing w:after="0"/>
              <w:rPr>
                <w:b/>
                <w:bCs/>
                <w:color w:val="E36C0A" w:themeColor="accent6" w:themeShade="BF"/>
              </w:rPr>
            </w:pPr>
            <w:r w:rsidRPr="00EA0CB5">
              <w:rPr>
                <w:b/>
                <w:bCs/>
                <w:color w:val="E36C0A" w:themeColor="accent6" w:themeShade="BF"/>
              </w:rPr>
              <w:t>Training Components and Learning Elements</w:t>
            </w:r>
          </w:p>
          <w:p w14:paraId="04B9D200" w14:textId="77777777" w:rsidR="00EA073A" w:rsidRPr="001E6950" w:rsidRDefault="00EA073A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 w:rsidRPr="001E6950">
              <w:rPr>
                <w:color w:val="E36C0A" w:themeColor="accent6" w:themeShade="BF"/>
                <w:lang w:val="en-GB" w:eastAsia="en-GB"/>
              </w:rPr>
              <w:t>IOM Mandatory training courses (Ethics and conduct, Gender 1-2-3, Gender 16, Information security, IOM Data protection, PSEA, BSAFE)</w:t>
            </w:r>
          </w:p>
          <w:p w14:paraId="6076166D" w14:textId="7B237914" w:rsidR="00EA073A" w:rsidRPr="001E6950" w:rsidRDefault="00EA073A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 w:rsidRPr="001E6950">
              <w:rPr>
                <w:color w:val="E36C0A" w:themeColor="accent6" w:themeShade="BF"/>
                <w:lang w:val="en-GB" w:eastAsia="en-GB"/>
              </w:rPr>
              <w:t>PHAST/ CHAST Training</w:t>
            </w:r>
          </w:p>
          <w:p w14:paraId="0DBD6325" w14:textId="77777777" w:rsidR="00EA073A" w:rsidRDefault="00EA073A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 w:rsidRPr="001E6950">
              <w:rPr>
                <w:color w:val="E36C0A" w:themeColor="accent6" w:themeShade="BF"/>
                <w:lang w:val="en-GB" w:eastAsia="en-GB"/>
              </w:rPr>
              <w:t>Familiar with Sphere standards</w:t>
            </w:r>
          </w:p>
          <w:p w14:paraId="4651D545" w14:textId="6EE976DF" w:rsidR="00526394" w:rsidRPr="001E6950" w:rsidRDefault="00526394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>
              <w:rPr>
                <w:color w:val="E36C0A" w:themeColor="accent6" w:themeShade="BF"/>
                <w:lang w:val="en-GB" w:eastAsia="en-GB"/>
              </w:rPr>
              <w:t>Familiar with AutoCAD and Water supply analysing software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17D4745D" w14:textId="491AFF38" w:rsidR="00F96220" w:rsidRPr="00F96220" w:rsidRDefault="00F96220" w:rsidP="00F96220">
                  <w:pPr>
                    <w:pStyle w:val="ListParagraph"/>
                    <w:numPr>
                      <w:ilvl w:val="0"/>
                      <w:numId w:val="38"/>
                    </w:numPr>
                    <w:spacing w:before="0" w:after="0"/>
                    <w:rPr>
                      <w:color w:val="E36C0A" w:themeColor="accent6" w:themeShade="BF"/>
                    </w:rPr>
                  </w:pPr>
                  <w:r w:rsidRPr="00F96220">
                    <w:rPr>
                      <w:color w:val="E36C0A" w:themeColor="accent6" w:themeShade="BF"/>
                    </w:rPr>
                    <w:t>Master’s degree in civil engineering,</w:t>
                  </w:r>
                  <w:r>
                    <w:rPr>
                      <w:color w:val="E36C0A" w:themeColor="accent6" w:themeShade="BF"/>
                    </w:rPr>
                    <w:t xml:space="preserve"> </w:t>
                  </w:r>
                  <w:r w:rsidRPr="00F96220">
                    <w:rPr>
                      <w:color w:val="E36C0A" w:themeColor="accent6" w:themeShade="BF"/>
                    </w:rPr>
                    <w:t xml:space="preserve">Environmental Engineering, </w:t>
                  </w:r>
                  <w:r w:rsidR="00E2560A">
                    <w:rPr>
                      <w:color w:val="E36C0A" w:themeColor="accent6" w:themeShade="BF"/>
                    </w:rPr>
                    <w:t>Water resource management</w:t>
                  </w:r>
                  <w:r w:rsidRPr="00F96220">
                    <w:rPr>
                      <w:color w:val="E36C0A" w:themeColor="accent6" w:themeShade="BF"/>
                    </w:rPr>
                    <w:t>, Water and Sanitation or a related field from an accredited academic institution with one year of relevant professional experience; or</w:t>
                  </w:r>
                </w:p>
                <w:p w14:paraId="6B9E421C" w14:textId="68672FFC" w:rsidR="00241BC9" w:rsidRPr="00F96220" w:rsidRDefault="00F96220" w:rsidP="00F96220">
                  <w:pPr>
                    <w:pStyle w:val="ListParagraph"/>
                    <w:numPr>
                      <w:ilvl w:val="0"/>
                      <w:numId w:val="38"/>
                    </w:numPr>
                    <w:spacing w:before="0" w:after="0"/>
                    <w:rPr>
                      <w:color w:val="E36C0A" w:themeColor="accent6" w:themeShade="BF"/>
                    </w:rPr>
                  </w:pPr>
                  <w:r w:rsidRPr="00F96220">
                    <w:rPr>
                      <w:color w:val="E36C0A" w:themeColor="accent6" w:themeShade="BF"/>
                    </w:rPr>
                    <w:t xml:space="preserve">University degree in the above fields with </w:t>
                  </w:r>
                  <w:r w:rsidR="00EA073A">
                    <w:rPr>
                      <w:color w:val="E36C0A" w:themeColor="accent6" w:themeShade="BF"/>
                    </w:rPr>
                    <w:t>one</w:t>
                  </w:r>
                  <w:r w:rsidRPr="00F96220">
                    <w:rPr>
                      <w:color w:val="E36C0A" w:themeColor="accent6" w:themeShade="BF"/>
                    </w:rPr>
                    <w:t xml:space="preserve"> </w:t>
                  </w:r>
                  <w:r w:rsidR="00EA073A" w:rsidRPr="00F96220">
                    <w:rPr>
                      <w:color w:val="E36C0A" w:themeColor="accent6" w:themeShade="BF"/>
                    </w:rPr>
                    <w:t>year</w:t>
                  </w:r>
                  <w:r w:rsidRPr="00F96220">
                    <w:rPr>
                      <w:color w:val="E36C0A" w:themeColor="accent6" w:themeShade="BF"/>
                    </w:rPr>
                    <w:t xml:space="preserve"> of relevant professional experience</w:t>
                  </w: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5E3E037A" w14:textId="77777777" w:rsidR="00241BC9" w:rsidRDefault="00241BC9" w:rsidP="00F96220">
            <w:pPr>
              <w:spacing w:after="0"/>
              <w:rPr>
                <w:rFonts w:eastAsia="Arial"/>
              </w:rPr>
            </w:pPr>
          </w:p>
          <w:p w14:paraId="38687F37" w14:textId="3AF39785" w:rsidR="00F96220" w:rsidRPr="00F96220" w:rsidRDefault="00EA073A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Basic understanding</w:t>
            </w:r>
            <w:r w:rsidR="00F96220" w:rsidRPr="00F96220">
              <w:rPr>
                <w:color w:val="E36C0A" w:themeColor="accent6" w:themeShade="BF"/>
              </w:rPr>
              <w:t xml:space="preserve"> </w:t>
            </w:r>
            <w:r>
              <w:rPr>
                <w:color w:val="E36C0A" w:themeColor="accent6" w:themeShade="BF"/>
              </w:rPr>
              <w:t>on the</w:t>
            </w:r>
            <w:r w:rsidR="00F96220" w:rsidRPr="00F96220">
              <w:rPr>
                <w:color w:val="E36C0A" w:themeColor="accent6" w:themeShade="BF"/>
              </w:rPr>
              <w:t xml:space="preserve"> implementation of WASH activities in developing countries, preferable in countries facing humanitarian crises and in support of emergency responses; experience in the region is an advantage.</w:t>
            </w:r>
          </w:p>
          <w:p w14:paraId="4A88C9F2" w14:textId="5FE9A0A5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Experience in the design and implementation of WASH infrastructure, including contract management.</w:t>
            </w:r>
          </w:p>
          <w:p w14:paraId="321EB30D" w14:textId="575A9EBE" w:rsidR="00241BC9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Experience evidence in the design and implementation of WASH infrastructure, including contract management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3EBCE204" w14:textId="4343E5C4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Demonstrates strong oral and written communication skills.</w:t>
            </w:r>
          </w:p>
          <w:p w14:paraId="6F377A1C" w14:textId="791C7601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Adapts level of language and/or complexity of content to the audience.</w:t>
            </w:r>
          </w:p>
          <w:p w14:paraId="3E546907" w14:textId="05F8AC87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Understands and masters quickly the context and the environment of work.</w:t>
            </w:r>
          </w:p>
          <w:p w14:paraId="474DF7E7" w14:textId="769D4B5A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Effectively manages own work related to multiple tasks or activities and is independently able to prioritize amongst tasks.</w:t>
            </w:r>
          </w:p>
          <w:p w14:paraId="152C21E7" w14:textId="1A2C0BAF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Ensures respectful, professional, and helpful relations with donors and project staff.</w:t>
            </w:r>
          </w:p>
          <w:p w14:paraId="591D4B3F" w14:textId="0858FAC4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Responds positively to critical feedback and differing points of view.</w:t>
            </w:r>
          </w:p>
          <w:p w14:paraId="53DC8FCB" w14:textId="7AFA2ADB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Adapts well to a changing environment and demonstrates flexibility.</w:t>
            </w:r>
          </w:p>
          <w:p w14:paraId="4F854BC4" w14:textId="5CCC16F6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Capacity, willingness, and skills in teamwork.</w:t>
            </w:r>
          </w:p>
          <w:p w14:paraId="350295F7" w14:textId="3549082D" w:rsidR="00241BC9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Experience in working with Microsoft Office tools (Excel, Word, PowerPoint etc.,)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1BF9DBE0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983483">
              <w:rPr>
                <w:color w:val="1F497D" w:themeColor="text2"/>
              </w:rPr>
              <w:t>Language required for the position, for example:</w:t>
            </w:r>
            <w:r>
              <w:rPr>
                <w:color w:val="FF0000"/>
                <w:szCs w:val="22"/>
              </w:rPr>
              <w:t xml:space="preserve"> 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Fluency in English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29D68901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983483">
              <w:rPr>
                <w:color w:val="1F497D" w:themeColor="text2"/>
              </w:rPr>
              <w:t>Desirable languages, for example:</w:t>
            </w:r>
            <w:r>
              <w:rPr>
                <w:color w:val="FF0000"/>
                <w:szCs w:val="22"/>
              </w:rPr>
              <w:t xml:space="preserve"> 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 xml:space="preserve">Working knowledge of </w:t>
            </w:r>
            <w:r w:rsidR="00F96220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Amharic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lastRenderedPageBreak/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Inclusion and respect for diversity: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maintains high ethical standards and acts in a manner consistent with organizational principles/rules and standards of conduct.</w:t>
            </w:r>
          </w:p>
          <w:p w14:paraId="7A54F159" w14:textId="5188A16C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competent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Delivering results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Managing and sharing knowledge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inspiring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C3534F" w:rsidRDefault="00C3534F" w:rsidP="00C3534F">
            <w:pPr>
              <w:spacing w:after="0"/>
              <w:rPr>
                <w:szCs w:val="22"/>
              </w:rPr>
            </w:pP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lastRenderedPageBreak/>
              <w:t>No late applications will be accepted.</w:t>
            </w: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8704E" w14:textId="77777777" w:rsidR="00D86E28" w:rsidRDefault="00D86E28" w:rsidP="00F7350B">
      <w:r>
        <w:separator/>
      </w:r>
    </w:p>
  </w:endnote>
  <w:endnote w:type="continuationSeparator" w:id="0">
    <w:p w14:paraId="09BC2079" w14:textId="77777777" w:rsidR="00D86E28" w:rsidRDefault="00D86E28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14068" w14:textId="77777777" w:rsidR="00D86E28" w:rsidRDefault="00D86E28" w:rsidP="00F7350B">
      <w:r>
        <w:separator/>
      </w:r>
    </w:p>
  </w:footnote>
  <w:footnote w:type="continuationSeparator" w:id="0">
    <w:p w14:paraId="641D2F1F" w14:textId="77777777" w:rsidR="00D86E28" w:rsidRDefault="00D86E28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887"/>
    <w:multiLevelType w:val="hybridMultilevel"/>
    <w:tmpl w:val="50C6377A"/>
    <w:lvl w:ilvl="0" w:tplc="729069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91D34"/>
    <w:multiLevelType w:val="hybridMultilevel"/>
    <w:tmpl w:val="EF96D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B074D8"/>
    <w:multiLevelType w:val="hybridMultilevel"/>
    <w:tmpl w:val="7DD84F68"/>
    <w:lvl w:ilvl="0" w:tplc="98DCA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E5586"/>
    <w:multiLevelType w:val="hybridMultilevel"/>
    <w:tmpl w:val="07B06C84"/>
    <w:lvl w:ilvl="0" w:tplc="CAE42B64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7328FB"/>
    <w:multiLevelType w:val="hybridMultilevel"/>
    <w:tmpl w:val="151AD5C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71FE5"/>
    <w:multiLevelType w:val="hybridMultilevel"/>
    <w:tmpl w:val="7B7240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522185"/>
    <w:multiLevelType w:val="hybridMultilevel"/>
    <w:tmpl w:val="EA123ED0"/>
    <w:lvl w:ilvl="0" w:tplc="729069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E6534D8"/>
    <w:multiLevelType w:val="hybridMultilevel"/>
    <w:tmpl w:val="FE6E54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070635"/>
    <w:multiLevelType w:val="hybridMultilevel"/>
    <w:tmpl w:val="9FB6A7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4553999">
    <w:abstractNumId w:val="18"/>
  </w:num>
  <w:num w:numId="2" w16cid:durableId="92015574">
    <w:abstractNumId w:val="19"/>
  </w:num>
  <w:num w:numId="3" w16cid:durableId="2077511224">
    <w:abstractNumId w:val="20"/>
  </w:num>
  <w:num w:numId="4" w16cid:durableId="315378566">
    <w:abstractNumId w:val="9"/>
  </w:num>
  <w:num w:numId="5" w16cid:durableId="877084836">
    <w:abstractNumId w:val="7"/>
  </w:num>
  <w:num w:numId="6" w16cid:durableId="747388594">
    <w:abstractNumId w:val="4"/>
  </w:num>
  <w:num w:numId="7" w16cid:durableId="244341979">
    <w:abstractNumId w:val="16"/>
  </w:num>
  <w:num w:numId="8" w16cid:durableId="1678387389">
    <w:abstractNumId w:val="18"/>
  </w:num>
  <w:num w:numId="9" w16cid:durableId="912668304">
    <w:abstractNumId w:val="18"/>
  </w:num>
  <w:num w:numId="10" w16cid:durableId="533084360">
    <w:abstractNumId w:val="18"/>
  </w:num>
  <w:num w:numId="11" w16cid:durableId="1411384903">
    <w:abstractNumId w:val="25"/>
  </w:num>
  <w:num w:numId="12" w16cid:durableId="1822428643">
    <w:abstractNumId w:val="18"/>
  </w:num>
  <w:num w:numId="13" w16cid:durableId="1945503094">
    <w:abstractNumId w:val="18"/>
  </w:num>
  <w:num w:numId="14" w16cid:durableId="1054112903">
    <w:abstractNumId w:val="18"/>
  </w:num>
  <w:num w:numId="15" w16cid:durableId="1392120832">
    <w:abstractNumId w:val="15"/>
  </w:num>
  <w:num w:numId="16" w16cid:durableId="548031717">
    <w:abstractNumId w:val="18"/>
  </w:num>
  <w:num w:numId="17" w16cid:durableId="25720500">
    <w:abstractNumId w:val="29"/>
  </w:num>
  <w:num w:numId="18" w16cid:durableId="1096288634">
    <w:abstractNumId w:val="26"/>
  </w:num>
  <w:num w:numId="19" w16cid:durableId="670916717">
    <w:abstractNumId w:val="32"/>
  </w:num>
  <w:num w:numId="20" w16cid:durableId="434981875">
    <w:abstractNumId w:val="24"/>
  </w:num>
  <w:num w:numId="21" w16cid:durableId="1059094335">
    <w:abstractNumId w:val="23"/>
  </w:num>
  <w:num w:numId="22" w16cid:durableId="435178966">
    <w:abstractNumId w:val="14"/>
  </w:num>
  <w:num w:numId="23" w16cid:durableId="765464249">
    <w:abstractNumId w:val="28"/>
  </w:num>
  <w:num w:numId="24" w16cid:durableId="2101102343">
    <w:abstractNumId w:val="11"/>
  </w:num>
  <w:num w:numId="25" w16cid:durableId="1801337195">
    <w:abstractNumId w:val="18"/>
  </w:num>
  <w:num w:numId="26" w16cid:durableId="1269578191">
    <w:abstractNumId w:val="13"/>
  </w:num>
  <w:num w:numId="27" w16cid:durableId="1983729050">
    <w:abstractNumId w:val="8"/>
  </w:num>
  <w:num w:numId="28" w16cid:durableId="118650118">
    <w:abstractNumId w:val="12"/>
  </w:num>
  <w:num w:numId="29" w16cid:durableId="2028674408">
    <w:abstractNumId w:val="1"/>
  </w:num>
  <w:num w:numId="30" w16cid:durableId="2040856870">
    <w:abstractNumId w:val="5"/>
  </w:num>
  <w:num w:numId="31" w16cid:durableId="645549209">
    <w:abstractNumId w:val="0"/>
  </w:num>
  <w:num w:numId="32" w16cid:durableId="1334530664">
    <w:abstractNumId w:val="18"/>
  </w:num>
  <w:num w:numId="33" w16cid:durableId="1215237673">
    <w:abstractNumId w:val="18"/>
  </w:num>
  <w:num w:numId="34" w16cid:durableId="1344280469">
    <w:abstractNumId w:val="27"/>
  </w:num>
  <w:num w:numId="35" w16cid:durableId="83691538">
    <w:abstractNumId w:val="21"/>
  </w:num>
  <w:num w:numId="36" w16cid:durableId="1172255787">
    <w:abstractNumId w:val="3"/>
  </w:num>
  <w:num w:numId="37" w16cid:durableId="1294798160">
    <w:abstractNumId w:val="10"/>
  </w:num>
  <w:num w:numId="38" w16cid:durableId="1707944715">
    <w:abstractNumId w:val="31"/>
  </w:num>
  <w:num w:numId="39" w16cid:durableId="1345936516">
    <w:abstractNumId w:val="30"/>
  </w:num>
  <w:num w:numId="40" w16cid:durableId="1197546185">
    <w:abstractNumId w:val="22"/>
  </w:num>
  <w:num w:numId="41" w16cid:durableId="1175339457">
    <w:abstractNumId w:val="18"/>
  </w:num>
  <w:num w:numId="42" w16cid:durableId="1340892500">
    <w:abstractNumId w:val="2"/>
  </w:num>
  <w:num w:numId="43" w16cid:durableId="1944651047">
    <w:abstractNumId w:val="18"/>
  </w:num>
  <w:num w:numId="44" w16cid:durableId="177306617">
    <w:abstractNumId w:val="6"/>
  </w:num>
  <w:num w:numId="45" w16cid:durableId="1678269746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4E2E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E6950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520F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394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C73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2E05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32E4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A6C5E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506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337F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86E28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60A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073A"/>
    <w:rsid w:val="00EA0CB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6220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MAIN CONTENT,List Paragraph11,List Paragraph12,List Paragraph2,OBC Bullet,L"/>
    <w:basedOn w:val="Normal"/>
    <w:link w:val="ListParagraphChar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7332E4"/>
    <w:rPr>
      <w:rFonts w:ascii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1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MONIRUZZAMAN A T M</cp:lastModifiedBy>
  <cp:revision>8</cp:revision>
  <cp:lastPrinted>2012-02-09T06:27:00Z</cp:lastPrinted>
  <dcterms:created xsi:type="dcterms:W3CDTF">2023-03-13T12:06:00Z</dcterms:created>
  <dcterms:modified xsi:type="dcterms:W3CDTF">2023-03-16T07:33:00Z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